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8B9ED83" w:rsidR="00CB7F9B" w:rsidRPr="004F5028" w:rsidRDefault="00C046C2" w:rsidP="004F5028">
      <w:pPr>
        <w:spacing w:after="2" w:line="259" w:lineRule="auto"/>
        <w:ind w:right="10849"/>
        <w:jc w:val="center"/>
        <w:rPr>
          <w:b/>
          <w:lang w:val="en-US"/>
        </w:rPr>
      </w:pPr>
      <w:r>
        <w:rPr>
          <w:b/>
          <w:lang w:val="en-US"/>
        </w:rPr>
        <w:t>BỘ NGOẠI GIAO</w:t>
      </w:r>
    </w:p>
    <w:p w14:paraId="5114DB22" w14:textId="77777777" w:rsidR="00C046C2" w:rsidRPr="004F5028" w:rsidRDefault="00C046C2">
      <w:pPr>
        <w:spacing w:after="2" w:line="259" w:lineRule="auto"/>
        <w:ind w:left="10" w:right="3" w:firstLine="720"/>
        <w:jc w:val="center"/>
        <w:rPr>
          <w:b/>
          <w:lang w:val="en-US"/>
        </w:rPr>
      </w:pPr>
    </w:p>
    <w:p w14:paraId="00000002" w14:textId="265D9065" w:rsidR="00CB7F9B" w:rsidRPr="000A48EF" w:rsidRDefault="00000000" w:rsidP="00345BB4">
      <w:pPr>
        <w:spacing w:after="2" w:line="259" w:lineRule="auto"/>
        <w:ind w:left="10" w:right="3" w:firstLine="0"/>
        <w:jc w:val="center"/>
        <w:rPr>
          <w:b/>
          <w:lang w:val="vi-VN"/>
        </w:rPr>
      </w:pPr>
      <w:r w:rsidRPr="000A48EF">
        <w:rPr>
          <w:b/>
          <w:lang w:val="vi-VN"/>
        </w:rPr>
        <w:t xml:space="preserve">BẢN TỔNG HỢP Ý KIẾN GÓP Ý CỦA </w:t>
      </w:r>
      <w:r w:rsidR="00345BB4" w:rsidRPr="000A48EF">
        <w:rPr>
          <w:b/>
          <w:lang w:val="vi-VN"/>
        </w:rPr>
        <w:t xml:space="preserve">CƠ QUAN, TỔ CHỨC </w:t>
      </w:r>
      <w:r w:rsidR="00345BB4" w:rsidRPr="000A48EF">
        <w:rPr>
          <w:b/>
          <w:lang w:val="vi-VN"/>
        </w:rPr>
        <w:br/>
      </w:r>
      <w:r w:rsidRPr="000A48EF">
        <w:rPr>
          <w:b/>
          <w:lang w:val="vi-VN"/>
        </w:rPr>
        <w:t>ĐỐI VỚI DỰ THẢO LUẬT SỬA ĐỔI, BỔ SUNG MỘT SỐ ĐIỀU CỦA LUẬT ĐIỀU ƯỚC QUỐC TẾ</w:t>
      </w:r>
    </w:p>
    <w:p w14:paraId="00000003" w14:textId="77777777" w:rsidR="00CB7F9B" w:rsidRPr="000A48EF" w:rsidRDefault="00CB7F9B">
      <w:pPr>
        <w:spacing w:after="2" w:line="259" w:lineRule="auto"/>
        <w:ind w:left="10" w:right="3" w:firstLine="720"/>
        <w:jc w:val="center"/>
        <w:rPr>
          <w:b/>
          <w:lang w:val="vi-VN"/>
        </w:rPr>
      </w:pPr>
    </w:p>
    <w:p w14:paraId="7A24C762" w14:textId="11012F1C" w:rsidR="00345BB4" w:rsidRPr="000A48EF" w:rsidRDefault="00000000">
      <w:pPr>
        <w:spacing w:after="2" w:line="259" w:lineRule="auto"/>
        <w:ind w:left="14" w:firstLine="720"/>
        <w:rPr>
          <w:lang w:val="vi-VN"/>
        </w:rPr>
      </w:pPr>
      <w:r w:rsidRPr="000A48EF">
        <w:rPr>
          <w:lang w:val="vi-VN"/>
        </w:rPr>
        <w:t>Ngày 15/7/202</w:t>
      </w:r>
      <w:r w:rsidR="00345BB4" w:rsidRPr="000A48EF">
        <w:rPr>
          <w:lang w:val="vi-VN"/>
        </w:rPr>
        <w:t>5</w:t>
      </w:r>
      <w:r w:rsidRPr="000A48EF">
        <w:rPr>
          <w:lang w:val="vi-VN"/>
        </w:rPr>
        <w:t>, Bộ Ngoại giao đã có Công văn số 4432/BNG-LPQT gửi xin ý kiến các Bộ, cơ quan ngang Bộ, Viện kiểm sát nhân dân tối cao, Tòa án nhân dân tối cao, Văn phòng Chủ tịch nước về hồ sơ dự án Luật sửa đổi, bổ sung một số điều của Luật Điều ước quốc tế.</w:t>
      </w:r>
    </w:p>
    <w:p w14:paraId="00000004" w14:textId="6E794855" w:rsidR="00CB7F9B" w:rsidRPr="000A48EF" w:rsidRDefault="00345BB4">
      <w:pPr>
        <w:spacing w:after="2" w:line="259" w:lineRule="auto"/>
        <w:ind w:left="14" w:firstLine="720"/>
        <w:rPr>
          <w:lang w:val="vi-VN"/>
        </w:rPr>
      </w:pPr>
      <w:r w:rsidRPr="000A48EF">
        <w:rPr>
          <w:lang w:val="vi-VN"/>
        </w:rPr>
        <w:t xml:space="preserve">Ngày 17/7/2025, hồ sơ dự thảo Luật đã được đăng tải trên Cổng thông tin điện tử Chính phủ để lấy ý kiến cơ quan, tổ chức theo quy định. </w:t>
      </w:r>
    </w:p>
    <w:p w14:paraId="00000005" w14:textId="3E1CD99C" w:rsidR="00CB7F9B" w:rsidRPr="005874BB" w:rsidRDefault="00000000">
      <w:pPr>
        <w:spacing w:after="2" w:line="259" w:lineRule="auto"/>
        <w:ind w:left="14" w:firstLine="720"/>
        <w:rPr>
          <w:lang w:val="vi-VN"/>
        </w:rPr>
      </w:pPr>
      <w:r w:rsidRPr="000A48EF">
        <w:rPr>
          <w:lang w:val="vi-VN"/>
        </w:rPr>
        <w:t xml:space="preserve">Đến ngày 25/7/2025, Bộ Ngoại giao đã nhận được Công văn trả lời của </w:t>
      </w:r>
      <w:r w:rsidR="00C6079B" w:rsidRPr="000A48EF">
        <w:rPr>
          <w:lang w:val="vi-VN"/>
        </w:rPr>
        <w:t xml:space="preserve">Văn phòng Chủ tịch nước, </w:t>
      </w:r>
      <w:r w:rsidRPr="000A48EF">
        <w:rPr>
          <w:lang w:val="vi-VN"/>
        </w:rPr>
        <w:t>Bộ Tư pháp, Bộ Quốc phòng,</w:t>
      </w:r>
      <w:r w:rsidR="00C63B33" w:rsidRPr="000A48EF">
        <w:rPr>
          <w:lang w:val="vi-VN"/>
        </w:rPr>
        <w:t xml:space="preserve"> Bộ Công an, Bộ Tài chính,</w:t>
      </w:r>
      <w:r w:rsidRPr="000A48EF">
        <w:rPr>
          <w:lang w:val="vi-VN"/>
        </w:rPr>
        <w:t xml:space="preserve"> Bộ Nội vụ, Bộ Xây dựng, Bộ Công Thương, </w:t>
      </w:r>
      <w:r w:rsidR="00C63B33" w:rsidRPr="000A48EF">
        <w:rPr>
          <w:lang w:val="vi-VN"/>
        </w:rPr>
        <w:t xml:space="preserve">Ngân hàng Nhà nước Việt Nam, </w:t>
      </w:r>
      <w:r w:rsidRPr="000A48EF">
        <w:rPr>
          <w:lang w:val="vi-VN"/>
        </w:rPr>
        <w:t xml:space="preserve">Toà án nhân dân tối </w:t>
      </w:r>
      <w:sdt>
        <w:sdtPr>
          <w:rPr>
            <w:lang w:val="vi-VN"/>
          </w:rPr>
          <w:tag w:val="goog_rdk_0"/>
          <w:id w:val="2009528527"/>
        </w:sdtPr>
        <w:sdtContent/>
      </w:sdt>
      <w:r w:rsidR="00C63B33" w:rsidRPr="000A48EF">
        <w:rPr>
          <w:lang w:val="vi-VN"/>
        </w:rPr>
        <w:t>cao, Viện Kiểm sát nhân dân tối cao.</w:t>
      </w:r>
      <w:r w:rsidR="00906B9F" w:rsidRPr="005874BB">
        <w:rPr>
          <w:lang w:val="vi-VN"/>
        </w:rPr>
        <w:t xml:space="preserve"> Bộ Ngoại giao chưa nhận được ý kiến góp ý nào trên Cổng thông tin điện tử Chính phủ. </w:t>
      </w:r>
    </w:p>
    <w:p w14:paraId="00000006" w14:textId="77777777" w:rsidR="00CB7F9B" w:rsidRPr="000A48EF" w:rsidRDefault="00000000">
      <w:pPr>
        <w:spacing w:after="2" w:line="259" w:lineRule="auto"/>
        <w:ind w:left="14" w:firstLine="720"/>
        <w:rPr>
          <w:b/>
          <w:lang w:val="vi-VN"/>
        </w:rPr>
      </w:pPr>
      <w:r w:rsidRPr="000A48EF">
        <w:rPr>
          <w:lang w:val="vi-VN"/>
        </w:rPr>
        <w:t>Các</w:t>
      </w:r>
      <w:r w:rsidRPr="000A48EF">
        <w:rPr>
          <w:b/>
          <w:lang w:val="vi-VN"/>
        </w:rPr>
        <w:t xml:space="preserve"> </w:t>
      </w:r>
      <w:r w:rsidRPr="000A48EF">
        <w:rPr>
          <w:lang w:val="vi-VN"/>
        </w:rPr>
        <w:t>ý kiến thống nhất với chủ trương sửa đổi, bổ sung một số điều của Luật Điều ước quốc tế. Tòa án Nhân dân tối cao, Bộ Quốc phòng nhất trí hoàn toàn với dự thảo Luật và không có ý kiến bổ sung. Ngoài ra, các cơ quan đóng góp ý kiến cụ thể đối với hồ sơ dự án Luật như được Bộ Ngoại giao tổng hợp và tiếp thu, giải trình dưới đây:</w:t>
      </w:r>
    </w:p>
    <w:p w14:paraId="00000007" w14:textId="77777777" w:rsidR="00CB7F9B" w:rsidRPr="000A48EF" w:rsidRDefault="00CB7F9B">
      <w:pPr>
        <w:spacing w:after="0" w:line="259" w:lineRule="auto"/>
        <w:ind w:left="-1702" w:right="15706" w:firstLine="0"/>
        <w:rPr>
          <w:lang w:val="vi-VN"/>
        </w:rPr>
      </w:pPr>
    </w:p>
    <w:tbl>
      <w:tblPr>
        <w:tblStyle w:val="a2"/>
        <w:tblW w:w="14040" w:type="dxa"/>
        <w:tblInd w:w="-95" w:type="dxa"/>
        <w:tblLayout w:type="fixed"/>
        <w:tblLook w:val="0400" w:firstRow="0" w:lastRow="0" w:firstColumn="0" w:lastColumn="0" w:noHBand="0" w:noVBand="1"/>
      </w:tblPr>
      <w:tblGrid>
        <w:gridCol w:w="720"/>
        <w:gridCol w:w="1650"/>
        <w:gridCol w:w="7080"/>
        <w:gridCol w:w="4590"/>
      </w:tblGrid>
      <w:tr w:rsidR="00CB7F9B" w:rsidRPr="005874BB" w14:paraId="369539EA" w14:textId="77777777">
        <w:trPr>
          <w:trHeight w:val="1020"/>
        </w:trPr>
        <w:tc>
          <w:tcPr>
            <w:tcW w:w="720" w:type="dxa"/>
            <w:tcBorders>
              <w:top w:val="single" w:sz="4" w:space="0" w:color="000000"/>
              <w:left w:val="single" w:sz="4" w:space="0" w:color="000000"/>
              <w:bottom w:val="single" w:sz="4" w:space="0" w:color="000000"/>
              <w:right w:val="single" w:sz="4" w:space="0" w:color="000000"/>
            </w:tcBorders>
            <w:vAlign w:val="center"/>
          </w:tcPr>
          <w:p w14:paraId="00000008" w14:textId="77777777" w:rsidR="00CB7F9B" w:rsidRPr="000A48EF" w:rsidRDefault="00000000" w:rsidP="00345BB4">
            <w:pPr>
              <w:tabs>
                <w:tab w:val="center" w:pos="432"/>
              </w:tabs>
              <w:spacing w:after="0" w:line="240" w:lineRule="auto"/>
              <w:ind w:left="0" w:right="9" w:firstLine="0"/>
              <w:jc w:val="center"/>
              <w:rPr>
                <w:sz w:val="27"/>
                <w:szCs w:val="27"/>
                <w:lang w:val="vi-VN"/>
              </w:rPr>
            </w:pPr>
            <w:r w:rsidRPr="000A48EF">
              <w:rPr>
                <w:b/>
                <w:sz w:val="27"/>
                <w:szCs w:val="27"/>
                <w:lang w:val="vi-VN"/>
              </w:rPr>
              <w:t xml:space="preserve">STT </w:t>
            </w:r>
          </w:p>
        </w:tc>
        <w:tc>
          <w:tcPr>
            <w:tcW w:w="1650" w:type="dxa"/>
            <w:tcBorders>
              <w:top w:val="single" w:sz="4" w:space="0" w:color="000000"/>
              <w:left w:val="single" w:sz="4" w:space="0" w:color="000000"/>
              <w:bottom w:val="single" w:sz="4" w:space="0" w:color="000000"/>
              <w:right w:val="single" w:sz="4" w:space="0" w:color="000000"/>
            </w:tcBorders>
          </w:tcPr>
          <w:p w14:paraId="00000009" w14:textId="77777777" w:rsidR="00CB7F9B" w:rsidRPr="000A48EF" w:rsidRDefault="00000000" w:rsidP="00345BB4">
            <w:pPr>
              <w:spacing w:after="0" w:line="240" w:lineRule="auto"/>
              <w:ind w:left="58" w:firstLine="0"/>
              <w:rPr>
                <w:sz w:val="27"/>
                <w:szCs w:val="27"/>
                <w:lang w:val="vi-VN"/>
              </w:rPr>
            </w:pPr>
            <w:r w:rsidRPr="000A48EF">
              <w:rPr>
                <w:b/>
                <w:sz w:val="27"/>
                <w:szCs w:val="27"/>
                <w:lang w:val="vi-VN"/>
              </w:rPr>
              <w:t xml:space="preserve"> </w:t>
            </w:r>
          </w:p>
          <w:p w14:paraId="0000000A" w14:textId="77777777" w:rsidR="00CB7F9B" w:rsidRPr="000A48EF" w:rsidRDefault="00000000" w:rsidP="00345BB4">
            <w:pPr>
              <w:spacing w:after="0" w:line="240" w:lineRule="auto"/>
              <w:ind w:left="2" w:right="8" w:firstLine="0"/>
              <w:jc w:val="center"/>
              <w:rPr>
                <w:b/>
                <w:sz w:val="27"/>
                <w:szCs w:val="27"/>
                <w:lang w:val="vi-VN"/>
              </w:rPr>
            </w:pPr>
            <w:r w:rsidRPr="000A48EF">
              <w:rPr>
                <w:b/>
                <w:sz w:val="27"/>
                <w:szCs w:val="27"/>
                <w:lang w:val="vi-VN"/>
              </w:rPr>
              <w:t>CƠ QUAN GÓP Ý</w:t>
            </w:r>
          </w:p>
          <w:p w14:paraId="0000000B" w14:textId="77777777" w:rsidR="00CB7F9B" w:rsidRPr="000A48EF" w:rsidRDefault="00000000" w:rsidP="00345BB4">
            <w:pPr>
              <w:spacing w:after="0" w:line="240" w:lineRule="auto"/>
              <w:ind w:left="58" w:firstLine="0"/>
              <w:rPr>
                <w:sz w:val="27"/>
                <w:szCs w:val="27"/>
                <w:lang w:val="vi-VN"/>
              </w:rPr>
            </w:pPr>
            <w:r w:rsidRPr="000A48EF">
              <w:rPr>
                <w:b/>
                <w:sz w:val="27"/>
                <w:szCs w:val="27"/>
                <w:lang w:val="vi-VN"/>
              </w:rPr>
              <w:t xml:space="preserve"> </w:t>
            </w:r>
          </w:p>
        </w:tc>
        <w:tc>
          <w:tcPr>
            <w:tcW w:w="7080" w:type="dxa"/>
            <w:tcBorders>
              <w:top w:val="single" w:sz="4" w:space="0" w:color="000000"/>
              <w:left w:val="single" w:sz="4" w:space="0" w:color="000000"/>
              <w:bottom w:val="single" w:sz="4" w:space="0" w:color="000000"/>
              <w:right w:val="single" w:sz="4" w:space="0" w:color="000000"/>
            </w:tcBorders>
            <w:vAlign w:val="center"/>
          </w:tcPr>
          <w:p w14:paraId="0000000C" w14:textId="77777777" w:rsidR="00CB7F9B" w:rsidRPr="000A48EF" w:rsidRDefault="00000000" w:rsidP="00345BB4">
            <w:pPr>
              <w:spacing w:after="0" w:line="240" w:lineRule="auto"/>
              <w:ind w:left="0" w:right="13" w:firstLine="0"/>
              <w:jc w:val="center"/>
              <w:rPr>
                <w:sz w:val="27"/>
                <w:szCs w:val="27"/>
                <w:lang w:val="vi-VN"/>
              </w:rPr>
            </w:pPr>
            <w:r w:rsidRPr="000A48EF">
              <w:rPr>
                <w:b/>
                <w:sz w:val="27"/>
                <w:szCs w:val="27"/>
                <w:lang w:val="vi-VN"/>
              </w:rPr>
              <w:t xml:space="preserve">NỘI DUNG GÓP Ý </w:t>
            </w:r>
          </w:p>
        </w:tc>
        <w:tc>
          <w:tcPr>
            <w:tcW w:w="4590" w:type="dxa"/>
            <w:tcBorders>
              <w:top w:val="single" w:sz="4" w:space="0" w:color="000000"/>
              <w:left w:val="single" w:sz="4" w:space="0" w:color="000000"/>
              <w:bottom w:val="single" w:sz="4" w:space="0" w:color="000000"/>
              <w:right w:val="single" w:sz="4" w:space="0" w:color="000000"/>
            </w:tcBorders>
            <w:vAlign w:val="center"/>
          </w:tcPr>
          <w:p w14:paraId="0000000D" w14:textId="1267AA9C" w:rsidR="00CB7F9B" w:rsidRPr="000A48EF" w:rsidRDefault="00000000" w:rsidP="00345BB4">
            <w:pPr>
              <w:spacing w:after="0" w:line="240" w:lineRule="auto"/>
              <w:ind w:left="2" w:right="12" w:firstLine="0"/>
              <w:jc w:val="center"/>
              <w:rPr>
                <w:sz w:val="27"/>
                <w:szCs w:val="27"/>
                <w:lang w:val="vi-VN"/>
              </w:rPr>
            </w:pPr>
            <w:r w:rsidRPr="000A48EF">
              <w:rPr>
                <w:b/>
                <w:sz w:val="27"/>
                <w:szCs w:val="27"/>
                <w:lang w:val="vi-VN"/>
              </w:rPr>
              <w:t>TIẾP THU/GIẢI TRÌNH CỦA BỘ NGOẠI GIAO</w:t>
            </w:r>
          </w:p>
        </w:tc>
      </w:tr>
      <w:tr w:rsidR="00CB7F9B" w:rsidRPr="005874BB" w14:paraId="15DB94AF" w14:textId="77777777">
        <w:trPr>
          <w:trHeight w:val="1942"/>
        </w:trPr>
        <w:tc>
          <w:tcPr>
            <w:tcW w:w="720" w:type="dxa"/>
            <w:vMerge w:val="restart"/>
            <w:tcBorders>
              <w:top w:val="single" w:sz="4" w:space="0" w:color="000000"/>
              <w:left w:val="single" w:sz="4" w:space="0" w:color="000000"/>
              <w:bottom w:val="single" w:sz="4" w:space="0" w:color="000000"/>
              <w:right w:val="single" w:sz="4" w:space="0" w:color="000000"/>
            </w:tcBorders>
          </w:tcPr>
          <w:p w14:paraId="0000000E" w14:textId="77777777" w:rsidR="00CB7F9B" w:rsidRPr="000A48EF" w:rsidRDefault="00000000" w:rsidP="00345BB4">
            <w:pPr>
              <w:tabs>
                <w:tab w:val="center" w:pos="432"/>
              </w:tabs>
              <w:spacing w:after="0" w:line="240" w:lineRule="auto"/>
              <w:ind w:left="0" w:right="127" w:firstLine="0"/>
              <w:jc w:val="center"/>
              <w:rPr>
                <w:sz w:val="27"/>
                <w:szCs w:val="27"/>
                <w:lang w:val="vi-VN"/>
              </w:rPr>
            </w:pPr>
            <w:r w:rsidRPr="000A48EF">
              <w:rPr>
                <w:sz w:val="27"/>
                <w:szCs w:val="27"/>
                <w:lang w:val="vi-VN"/>
              </w:rPr>
              <w:t xml:space="preserve">1 </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0F" w14:textId="77777777" w:rsidR="00CB7F9B" w:rsidRPr="000A48EF" w:rsidRDefault="00000000" w:rsidP="00345BB4">
            <w:pPr>
              <w:spacing w:after="0" w:line="240" w:lineRule="auto"/>
              <w:ind w:left="2" w:firstLine="0"/>
              <w:jc w:val="center"/>
              <w:rPr>
                <w:sz w:val="27"/>
                <w:szCs w:val="27"/>
                <w:lang w:val="vi-VN"/>
              </w:rPr>
            </w:pPr>
            <w:r w:rsidRPr="000A48EF">
              <w:rPr>
                <w:sz w:val="27"/>
                <w:szCs w:val="27"/>
                <w:lang w:val="vi-VN"/>
              </w:rPr>
              <w:t>Bộ Tư pháp</w:t>
            </w:r>
          </w:p>
        </w:tc>
        <w:tc>
          <w:tcPr>
            <w:tcW w:w="7080" w:type="dxa"/>
            <w:tcBorders>
              <w:top w:val="single" w:sz="4" w:space="0" w:color="000000"/>
              <w:left w:val="single" w:sz="4" w:space="0" w:color="000000"/>
              <w:bottom w:val="single" w:sz="4" w:space="0" w:color="000000"/>
              <w:right w:val="single" w:sz="4" w:space="0" w:color="000000"/>
            </w:tcBorders>
          </w:tcPr>
          <w:p w14:paraId="00000010" w14:textId="77777777" w:rsidR="00CB7F9B" w:rsidRPr="004F5028" w:rsidRDefault="00000000" w:rsidP="00345BB4">
            <w:pPr>
              <w:spacing w:after="0" w:line="240" w:lineRule="auto"/>
              <w:ind w:left="0" w:firstLine="0"/>
              <w:rPr>
                <w:sz w:val="27"/>
                <w:szCs w:val="27"/>
                <w:lang w:val="vi-VN"/>
              </w:rPr>
            </w:pPr>
            <w:r w:rsidRPr="000A48EF">
              <w:rPr>
                <w:sz w:val="27"/>
                <w:szCs w:val="27"/>
                <w:lang w:val="vi-VN"/>
              </w:rPr>
              <w:t>- Về tính hợp hiến: quy định tại khoản 22 Điều 1 của dự thảo Luật, dự kiến bổ sung Điều 72a cho phép Chủ tịch nước hoặc Chính phủ ủy quyền Thủ tướng Chính phủ quyết định đàm phán, ký điều ước quốc tế nhân danh Nhà nước trong trường hợp cần thiết. Tuy nhiên, theo Khoản 6 Điều 88 Hiến pháp 2013, thẩm quyền này thuộc về Chủ tịch nước. Đề nghị Quý Bộ cân nhắc kỹ để đảm bảo tính hợp hiến của dự thảo Luật</w:t>
            </w:r>
            <w:r w:rsidRPr="004F5028">
              <w:rPr>
                <w:sz w:val="27"/>
                <w:szCs w:val="27"/>
                <w:lang w:val="vi-VN"/>
              </w:rPr>
              <w:t>.</w:t>
            </w:r>
          </w:p>
          <w:p w14:paraId="00000011" w14:textId="77777777" w:rsidR="00CB7F9B" w:rsidRPr="000A48EF" w:rsidRDefault="00CB7F9B" w:rsidP="00345BB4">
            <w:pPr>
              <w:spacing w:after="0" w:line="240" w:lineRule="auto"/>
              <w:ind w:left="0"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00000012"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lastRenderedPageBreak/>
              <w:t xml:space="preserve">Bộ Ngoại giao xin tiếp thu và bổ sung quy định việc ủy quyền được thực hiện trong một khoảng thời gian xác định kèm theo các điều kiện cụ thể. Quy định về việc Chủ tịch nước ủy quyền cho Thủ tướng Chính phủ phù hợp với nguyên tắc ủy quyền quy định tại Luật Tổ chức Chính </w:t>
            </w:r>
            <w:r w:rsidRPr="000A48EF">
              <w:rPr>
                <w:sz w:val="27"/>
                <w:szCs w:val="27"/>
                <w:lang w:val="vi-VN"/>
              </w:rPr>
              <w:lastRenderedPageBreak/>
              <w:t>phủ; đồng thời nhằm đáp ứng trường hợp đặc thù thực tế như có yêu cầu ký kết ĐƯQT trong khuôn khổ đoàn cấp cao hoặc yêu cầu đối ngoại quan trọng, cấp bách hoặc cần kịp thời tranh thủ nguồn vốn vay ODA của nước ngoài cho các dự án quan trọng, có yêu cầu huy động vốn, phục vụ mục tiêu phát triển kinh tế đất nước.</w:t>
            </w:r>
          </w:p>
        </w:tc>
      </w:tr>
      <w:tr w:rsidR="00CB7F9B" w:rsidRPr="000A48EF" w14:paraId="23E3CCC7"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13"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14"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15" w14:textId="77777777" w:rsidR="00CB7F9B" w:rsidRPr="000A48EF" w:rsidRDefault="00000000" w:rsidP="00345BB4">
            <w:pPr>
              <w:spacing w:after="0" w:line="240" w:lineRule="auto"/>
              <w:ind w:left="0" w:firstLine="0"/>
              <w:rPr>
                <w:sz w:val="27"/>
                <w:szCs w:val="27"/>
                <w:lang w:val="vi-VN"/>
              </w:rPr>
            </w:pPr>
            <w:r w:rsidRPr="004F5028">
              <w:rPr>
                <w:sz w:val="27"/>
                <w:szCs w:val="27"/>
                <w:lang w:val="vi-VN"/>
              </w:rPr>
              <w:t xml:space="preserve">- Về việc </w:t>
            </w:r>
            <w:r w:rsidRPr="000A48EF">
              <w:rPr>
                <w:sz w:val="27"/>
                <w:szCs w:val="27"/>
                <w:lang w:val="vi-VN"/>
              </w:rPr>
              <w:t>liên quan đến việc "luật hóa" các quy định có liên quan từ Nghị định số 134/2025/NĐ-CP quy định về phân quyền, phân cấp trong lĩnh vực đối ngoại, dự thảo Luật hiện chỉ chuyển hóa các quy định về thẩm quyền mà chưa đưa các quy định về trình tự, thủ tục thực hiện vào, dẫn đến ảnh hưởng đến tính rõ ràng và khả thi của Luật khi áp dụng. Đề nghị làm rõ sự cần thiết của việc chuyển hóa toàn bộ nội dung của Nghị định này.</w:t>
            </w:r>
          </w:p>
        </w:tc>
        <w:tc>
          <w:tcPr>
            <w:tcW w:w="4590" w:type="dxa"/>
            <w:tcBorders>
              <w:top w:val="single" w:sz="4" w:space="0" w:color="000000"/>
              <w:left w:val="single" w:sz="4" w:space="0" w:color="000000"/>
              <w:bottom w:val="single" w:sz="4" w:space="0" w:color="000000"/>
              <w:right w:val="single" w:sz="4" w:space="0" w:color="000000"/>
            </w:tcBorders>
          </w:tcPr>
          <w:p w14:paraId="00000016"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tiếp thu và đã bổ sung các trình tự, thủ tục thực hiện thẩm quyền được phân cấp vào dự thảo Luật. </w:t>
            </w:r>
          </w:p>
        </w:tc>
      </w:tr>
      <w:tr w:rsidR="00CB7F9B" w:rsidRPr="000A48EF" w14:paraId="7533A18A" w14:textId="77777777" w:rsidTr="004F5028">
        <w:trPr>
          <w:trHeight w:val="2682"/>
        </w:trPr>
        <w:tc>
          <w:tcPr>
            <w:tcW w:w="720" w:type="dxa"/>
            <w:vMerge/>
            <w:tcBorders>
              <w:top w:val="single" w:sz="4" w:space="0" w:color="000000"/>
              <w:left w:val="single" w:sz="4" w:space="0" w:color="000000"/>
              <w:bottom w:val="single" w:sz="4" w:space="0" w:color="000000"/>
              <w:right w:val="single" w:sz="4" w:space="0" w:color="000000"/>
            </w:tcBorders>
          </w:tcPr>
          <w:p w14:paraId="00000017"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18"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19"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xml:space="preserve">- Về thời gian kiểm tra và thẩm định điều ước quốc tế, đề nghị rút ngắn thời gian xử lý. Cụ thể, đề xuất giảm thời gian kiểm tra điều ước quốc tế trong trường hợp thành lập Hội đồng kiểm tra từ 20 ngày làm việc xuống 15 ngày làm việc (Khoản 5 Điều 1 dự thảo Luật). Tương tự, thời gian thẩm định điều ước quốc tế khi thành lập Hội đồng thẩm định nên giảm từ 30 ngày làm việc xuống 20 ngày làm việc (Khoản 7 Điều 1 dự thảo Luật). </w:t>
            </w:r>
          </w:p>
          <w:p w14:paraId="0000001A" w14:textId="77777777" w:rsidR="00CB7F9B" w:rsidRPr="000A48EF" w:rsidRDefault="00CB7F9B" w:rsidP="00345BB4">
            <w:pPr>
              <w:spacing w:after="0" w:line="240" w:lineRule="auto"/>
              <w:ind w:left="0" w:right="70"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0000001B"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 và tiếp tục rà soát, rút ngắn thời gian xử lý nhằm đẩy nhanh quy trình, thủ tục ký kết ĐƯQT.</w:t>
            </w:r>
          </w:p>
        </w:tc>
      </w:tr>
      <w:tr w:rsidR="00CB7F9B" w:rsidRPr="000A48EF" w14:paraId="58C934A0"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1C"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1D"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1F" w14:textId="0B67C566" w:rsidR="00CB7F9B" w:rsidRPr="004F5028" w:rsidRDefault="00000000" w:rsidP="00345BB4">
            <w:pPr>
              <w:spacing w:after="0" w:line="240" w:lineRule="auto"/>
              <w:ind w:left="0" w:firstLine="0"/>
              <w:rPr>
                <w:sz w:val="27"/>
                <w:szCs w:val="27"/>
                <w:lang w:val="en-US"/>
              </w:rPr>
            </w:pPr>
            <w:r w:rsidRPr="000A48EF">
              <w:rPr>
                <w:b/>
                <w:i/>
                <w:sz w:val="27"/>
                <w:szCs w:val="27"/>
                <w:lang w:val="vi-VN"/>
              </w:rPr>
              <w:t xml:space="preserve">- </w:t>
            </w:r>
            <w:r w:rsidRPr="000A48EF">
              <w:rPr>
                <w:sz w:val="27"/>
                <w:szCs w:val="27"/>
                <w:lang w:val="vi-VN"/>
              </w:rPr>
              <w:t>Về sửa đổi, bổ sung Điều 54 Luật ĐƯQT (khoản 13 Điều 1 dự thảo Luật), dự thảo chưa quy định thời gian cho ý kiến của các Bộ, ngành được lấy ý kiến về việc sửa đổi, bổ sung, gia hạn điều ước quốc tế; và chưa làm rõ cơ quan nào sẽ trình hồ sơ lên Chủ tịch nước. Đề nghị nghiên cứu chỉnh lý các nội dung này để đảm bảo rõ ràng.</w:t>
            </w:r>
          </w:p>
        </w:tc>
        <w:tc>
          <w:tcPr>
            <w:tcW w:w="4590" w:type="dxa"/>
            <w:tcBorders>
              <w:top w:val="single" w:sz="4" w:space="0" w:color="000000"/>
              <w:left w:val="single" w:sz="4" w:space="0" w:color="000000"/>
              <w:bottom w:val="single" w:sz="4" w:space="0" w:color="000000"/>
              <w:right w:val="single" w:sz="4" w:space="0" w:color="000000"/>
            </w:tcBorders>
          </w:tcPr>
          <w:p w14:paraId="00000020"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 và đã bổ sung</w:t>
            </w:r>
          </w:p>
        </w:tc>
      </w:tr>
      <w:tr w:rsidR="00CB7F9B" w:rsidRPr="000A48EF" w14:paraId="39F4C3F4"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21"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22"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23"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Tên của Chương VII về Trình tự, thủ tục rút gọn, nhưng trong tên của Điều 71 không thể hiện tên gọi về “trình tự, thủ tục rút gọn”.  </w:t>
            </w:r>
          </w:p>
          <w:p w14:paraId="00000024"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Đối với Điều 71a (Đồng thời đề xuất ký và phê duyệt điều ước quốc tế), đề nghị thể hiện rõ trong điều khoản rằng quy định này áp dụng trong trường hợp điều ước quốc tế có thể áp dụng ngay mà không đòi hỏi sửa đổi, bổ sung văn bản quy phạm pháp luật.</w:t>
            </w:r>
          </w:p>
        </w:tc>
        <w:tc>
          <w:tcPr>
            <w:tcW w:w="4590" w:type="dxa"/>
            <w:tcBorders>
              <w:top w:val="single" w:sz="4" w:space="0" w:color="000000"/>
              <w:left w:val="single" w:sz="4" w:space="0" w:color="000000"/>
              <w:bottom w:val="single" w:sz="4" w:space="0" w:color="000000"/>
              <w:right w:val="single" w:sz="4" w:space="0" w:color="000000"/>
            </w:tcBorders>
          </w:tcPr>
          <w:p w14:paraId="00000025" w14:textId="77777777" w:rsidR="00CB7F9B" w:rsidRPr="000A48EF" w:rsidRDefault="00000000" w:rsidP="00345BB4">
            <w:pPr>
              <w:spacing w:after="0" w:line="240" w:lineRule="auto"/>
              <w:ind w:left="2" w:firstLine="0"/>
              <w:rPr>
                <w:lang w:val="vi-VN"/>
              </w:rPr>
            </w:pPr>
            <w:r w:rsidRPr="000A48EF">
              <w:rPr>
                <w:sz w:val="27"/>
                <w:szCs w:val="27"/>
                <w:lang w:val="vi-VN"/>
              </w:rPr>
              <w:t>- Bộ Ngoại giao giải trình ý kiến liên quan đến Điều 71 như sau: Điều 71 quy định về một loại thủ tục rút gọn là đồng thời đàm phán và ký. Việc áp dụng thủ tục này cần đáp ứng điều kiện “</w:t>
            </w:r>
            <w:r w:rsidRPr="000A48EF">
              <w:rPr>
                <w:lang w:val="vi-VN"/>
              </w:rPr>
              <w:t xml:space="preserve">cơ quan đề xuất xác định nội dung và tập hợp đầy đủ tài liệu cần thiết trong hồ sơ đề xuất ký điều ước quốc tế”. Do đó, trình tự, thủ tục rút gọn theo Điều 71 được áp dụng độc lập hoặc có thể được áp dụng đồng thời với trình tự, thủ tục rút gọn theo Điều 72 Luật ĐƯQT. </w:t>
            </w:r>
          </w:p>
          <w:p w14:paraId="00000026" w14:textId="77777777" w:rsidR="00CB7F9B" w:rsidRPr="000A48EF" w:rsidRDefault="00000000" w:rsidP="00345BB4">
            <w:pPr>
              <w:spacing w:after="0" w:line="240" w:lineRule="auto"/>
              <w:ind w:left="2" w:firstLine="0"/>
              <w:rPr>
                <w:sz w:val="27"/>
                <w:szCs w:val="27"/>
                <w:lang w:val="vi-VN"/>
              </w:rPr>
            </w:pPr>
            <w:r w:rsidRPr="000A48EF">
              <w:rPr>
                <w:lang w:val="vi-VN"/>
              </w:rPr>
              <w:t xml:space="preserve">- </w:t>
            </w:r>
            <w:r w:rsidRPr="000A48EF">
              <w:rPr>
                <w:sz w:val="27"/>
                <w:szCs w:val="27"/>
                <w:lang w:val="vi-VN"/>
              </w:rPr>
              <w:t>Bộ Ngoại giao tiếp thu và bổ sung vào Điều 71a.</w:t>
            </w:r>
          </w:p>
          <w:p w14:paraId="00000027" w14:textId="77777777" w:rsidR="00CB7F9B" w:rsidRPr="000A48EF" w:rsidRDefault="00CB7F9B" w:rsidP="00345BB4">
            <w:pPr>
              <w:spacing w:after="0" w:line="240" w:lineRule="auto"/>
              <w:ind w:left="2" w:firstLine="0"/>
              <w:rPr>
                <w:sz w:val="27"/>
                <w:szCs w:val="27"/>
                <w:lang w:val="vi-VN"/>
              </w:rPr>
            </w:pPr>
          </w:p>
        </w:tc>
      </w:tr>
      <w:tr w:rsidR="00CB7F9B" w:rsidRPr="000A48EF" w14:paraId="7E0E3BB5"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28"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29"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2A"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xml:space="preserve">Về kỹ thuật soạn thảo văn bản, đề nghị bám sát quy định về cách thiết kế dự thảo Luật theo Mẫu số 03 Phụ lục II Nghị định số 78/2025/NĐ-CP ngày 01/4/2025 bao gồm: </w:t>
            </w:r>
          </w:p>
          <w:p w14:paraId="0000002B"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Chỉnh lý thuật ngữ “ngày” thành “ngày làm việc” trong toàn bộ dự thảo Luật để phù hợp với quy định tại khoản 2 Điều 64 Nghị định số 78/2025/NĐ-CP;</w:t>
            </w:r>
          </w:p>
          <w:p w14:paraId="0000002C"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xml:space="preserve">- Chỉnh lý nội dung dẫn chiếu tại khoản 5 và khoản 7 Điều 1 dự thảo Luật do khoản 6 dự thảo Luật đã bãi bỏ Điều 19 Luật ĐƯQT. </w:t>
            </w:r>
          </w:p>
          <w:p w14:paraId="0000002D"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Nghiên cứu chỉnh lý quy định số lượng hồ sơ gửi kiểm tra, thẩm định tại Khoản 2 Điều 21 Luật ĐƯQT theo hướng tương tự quy định về hồ sơ đề nghị thẩm định văn bản quy phạm pháp luật (gửi bằng bản điện tử và 01 bản giấy); bổ sung tên gọi đầy đủ cho các Điều được bổ sung; và cân nhắc chỉnh lý Điều 3 (Điều khoản chuyển tiếp).</w:t>
            </w:r>
          </w:p>
        </w:tc>
        <w:tc>
          <w:tcPr>
            <w:tcW w:w="4590" w:type="dxa"/>
            <w:tcBorders>
              <w:top w:val="single" w:sz="4" w:space="0" w:color="000000"/>
              <w:left w:val="single" w:sz="4" w:space="0" w:color="000000"/>
              <w:bottom w:val="single" w:sz="4" w:space="0" w:color="000000"/>
              <w:right w:val="single" w:sz="4" w:space="0" w:color="000000"/>
            </w:tcBorders>
          </w:tcPr>
          <w:p w14:paraId="0000002E"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03158751" w14:textId="77777777">
        <w:trPr>
          <w:trHeight w:val="4329"/>
        </w:trPr>
        <w:tc>
          <w:tcPr>
            <w:tcW w:w="720" w:type="dxa"/>
            <w:vMerge w:val="restart"/>
            <w:tcBorders>
              <w:top w:val="single" w:sz="4" w:space="0" w:color="000000"/>
              <w:left w:val="single" w:sz="4" w:space="0" w:color="000000"/>
              <w:bottom w:val="single" w:sz="4" w:space="0" w:color="000000"/>
              <w:right w:val="single" w:sz="4" w:space="0" w:color="000000"/>
            </w:tcBorders>
          </w:tcPr>
          <w:p w14:paraId="0000002F" w14:textId="77777777" w:rsidR="00CB7F9B" w:rsidRPr="000A48EF" w:rsidRDefault="00000000" w:rsidP="00345BB4">
            <w:pPr>
              <w:tabs>
                <w:tab w:val="center" w:pos="432"/>
              </w:tabs>
              <w:spacing w:after="0" w:line="240" w:lineRule="auto"/>
              <w:ind w:left="0" w:right="127" w:firstLine="0"/>
              <w:rPr>
                <w:sz w:val="27"/>
                <w:szCs w:val="27"/>
                <w:lang w:val="vi-VN"/>
              </w:rPr>
            </w:pPr>
            <w:r w:rsidRPr="000A48EF">
              <w:rPr>
                <w:sz w:val="27"/>
                <w:szCs w:val="27"/>
                <w:lang w:val="vi-VN"/>
              </w:rPr>
              <w:tab/>
              <w:t xml:space="preserve">2  </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30" w14:textId="77777777" w:rsidR="00CB7F9B" w:rsidRPr="000A48EF" w:rsidRDefault="00000000" w:rsidP="00345BB4">
            <w:pPr>
              <w:spacing w:after="0" w:line="240" w:lineRule="auto"/>
              <w:ind w:left="2" w:firstLine="0"/>
              <w:jc w:val="center"/>
              <w:rPr>
                <w:sz w:val="27"/>
                <w:szCs w:val="27"/>
                <w:lang w:val="vi-VN"/>
              </w:rPr>
            </w:pPr>
            <w:r w:rsidRPr="000A48EF">
              <w:rPr>
                <w:sz w:val="27"/>
                <w:szCs w:val="27"/>
                <w:lang w:val="vi-VN"/>
              </w:rPr>
              <w:t xml:space="preserve">Bộ Xây dựng </w:t>
            </w:r>
          </w:p>
        </w:tc>
        <w:tc>
          <w:tcPr>
            <w:tcW w:w="7080" w:type="dxa"/>
            <w:tcBorders>
              <w:top w:val="single" w:sz="4" w:space="0" w:color="000000"/>
              <w:left w:val="single" w:sz="4" w:space="0" w:color="000000"/>
              <w:bottom w:val="single" w:sz="4" w:space="0" w:color="000000"/>
              <w:right w:val="single" w:sz="4" w:space="0" w:color="000000"/>
            </w:tcBorders>
          </w:tcPr>
          <w:p w14:paraId="00000031" w14:textId="77777777" w:rsidR="00CB7F9B" w:rsidRPr="000A48EF" w:rsidRDefault="00000000" w:rsidP="00345BB4">
            <w:pPr>
              <w:spacing w:after="0" w:line="240" w:lineRule="auto"/>
              <w:ind w:left="0" w:right="70" w:firstLine="0"/>
              <w:rPr>
                <w:sz w:val="27"/>
                <w:szCs w:val="27"/>
                <w:lang w:val="vi-VN"/>
              </w:rPr>
            </w:pPr>
            <w:r w:rsidRPr="000A48EF">
              <w:rPr>
                <w:sz w:val="27"/>
                <w:szCs w:val="27"/>
                <w:lang w:val="vi-VN"/>
              </w:rPr>
              <w:t xml:space="preserve">- Đề nghị xem xét bỏ quy định số lượng hồ sơ thẩm định bằng bản giấy tại Khoản 2, Điều 21. Do hiện nay, hầu hết các văn bản hành chính đều được xử lý qua nền tảng số, việc yêu cầu bản giấy không còn phù hợp. </w:t>
            </w:r>
          </w:p>
          <w:p w14:paraId="00000032" w14:textId="77777777" w:rsidR="00CB7F9B" w:rsidRPr="000A48EF" w:rsidRDefault="00CB7F9B" w:rsidP="00345BB4">
            <w:pPr>
              <w:spacing w:after="0" w:line="240" w:lineRule="auto"/>
              <w:ind w:left="0" w:right="70"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00000033"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tiếp thu và chỉnh sửa theo hướng: hồ sơ kiểm tra, thẩm định được gửi bằng bản điện tử và 01 bản giấy. Quy định này tương tự quy định về hồ sơ thẩm định dự thảo văn bản quy phạm pháp luật tại Luật Ban hành văn bản quy phạm pháp luật. </w:t>
            </w:r>
          </w:p>
        </w:tc>
      </w:tr>
      <w:tr w:rsidR="00CB7F9B" w:rsidRPr="000A48EF" w14:paraId="6BF4EBF1"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34"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35"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36" w14:textId="77777777" w:rsidR="00CB7F9B" w:rsidRPr="000A48EF" w:rsidRDefault="00000000" w:rsidP="00345BB4">
            <w:pPr>
              <w:spacing w:after="0" w:line="240" w:lineRule="auto"/>
              <w:ind w:left="0" w:right="70" w:firstLine="0"/>
              <w:rPr>
                <w:sz w:val="27"/>
                <w:szCs w:val="27"/>
                <w:lang w:val="vi-VN"/>
              </w:rPr>
            </w:pPr>
            <w:r w:rsidRPr="000A48EF">
              <w:rPr>
                <w:sz w:val="27"/>
                <w:szCs w:val="27"/>
                <w:lang w:val="vi-VN"/>
              </w:rPr>
              <w:t>- Đề nghị nghiên cứu, xem xét quy định rõ thủ tục, hồ sơ của thủ tục trình Thủ tướng Chính phủ quyết định mẫu điều ước quốc tế nhân danh Chính phủ tại khoản 1a Điều 72.</w:t>
            </w:r>
          </w:p>
        </w:tc>
        <w:tc>
          <w:tcPr>
            <w:tcW w:w="4590" w:type="dxa"/>
            <w:tcBorders>
              <w:top w:val="single" w:sz="4" w:space="0" w:color="000000"/>
              <w:left w:val="single" w:sz="4" w:space="0" w:color="000000"/>
              <w:bottom w:val="single" w:sz="4" w:space="0" w:color="000000"/>
              <w:right w:val="single" w:sz="4" w:space="0" w:color="000000"/>
            </w:tcBorders>
          </w:tcPr>
          <w:p w14:paraId="00000037"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 và bổ sung tại khoản 1a Điều 72.</w:t>
            </w:r>
          </w:p>
        </w:tc>
      </w:tr>
      <w:tr w:rsidR="00CB7F9B" w:rsidRPr="000A48EF" w14:paraId="2E0C5B44"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38"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39"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3A" w14:textId="77777777" w:rsidR="00CB7F9B" w:rsidRPr="000A48EF" w:rsidRDefault="00000000" w:rsidP="00345BB4">
            <w:pPr>
              <w:spacing w:after="0" w:line="240" w:lineRule="auto"/>
              <w:ind w:left="0" w:right="70" w:firstLine="0"/>
              <w:rPr>
                <w:sz w:val="27"/>
                <w:szCs w:val="27"/>
                <w:lang w:val="vi-VN"/>
              </w:rPr>
            </w:pPr>
            <w:r w:rsidRPr="000A48EF">
              <w:rPr>
                <w:sz w:val="27"/>
                <w:szCs w:val="27"/>
                <w:lang w:val="vi-VN"/>
              </w:rPr>
              <w:t>- Đề xuất bổ sung một điều khoản về việc gia nhập các sáng kiến và cam kết quốc tế, nhằm đáp ứng nhu cầu thực tiễn.</w:t>
            </w:r>
          </w:p>
        </w:tc>
        <w:tc>
          <w:tcPr>
            <w:tcW w:w="4590" w:type="dxa"/>
            <w:tcBorders>
              <w:top w:val="single" w:sz="4" w:space="0" w:color="000000"/>
              <w:left w:val="single" w:sz="4" w:space="0" w:color="000000"/>
              <w:bottom w:val="single" w:sz="4" w:space="0" w:color="000000"/>
              <w:right w:val="single" w:sz="4" w:space="0" w:color="000000"/>
            </w:tcBorders>
          </w:tcPr>
          <w:p w14:paraId="0000003B"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xin giải trình như sau: Trường hợp sáng kiến có hình thức là ĐƯQT thì thực hiện theo quy trình ký kết tại Luật ĐƯQT. Đối với các trường hợp sáng kiến như Chương trình giảm nhẹ phát thải và bù trừ khí nhà kính trong lĩnh vực hàng không dân dụng (CORSIA), sáng kiến này không phải là một ĐƯQT nên được thực hiện theo quy định pháp luật về thỏa thuận quốc tế và pháp luật chuyên ngành. </w:t>
            </w:r>
          </w:p>
        </w:tc>
      </w:tr>
      <w:tr w:rsidR="00CB7F9B" w:rsidRPr="000A48EF" w14:paraId="2B15FAAC" w14:textId="77777777" w:rsidTr="004F5028">
        <w:trPr>
          <w:trHeight w:val="2142"/>
        </w:trPr>
        <w:tc>
          <w:tcPr>
            <w:tcW w:w="720" w:type="dxa"/>
            <w:vMerge w:val="restart"/>
            <w:tcBorders>
              <w:top w:val="single" w:sz="4" w:space="0" w:color="000000"/>
              <w:left w:val="single" w:sz="4" w:space="0" w:color="000000"/>
              <w:bottom w:val="single" w:sz="4" w:space="0" w:color="000000"/>
              <w:right w:val="single" w:sz="4" w:space="0" w:color="000000"/>
            </w:tcBorders>
          </w:tcPr>
          <w:p w14:paraId="0000003C" w14:textId="77777777" w:rsidR="00CB7F9B" w:rsidRPr="000A48EF" w:rsidRDefault="00000000" w:rsidP="00345BB4">
            <w:pPr>
              <w:tabs>
                <w:tab w:val="center" w:pos="432"/>
              </w:tabs>
              <w:spacing w:after="0" w:line="240" w:lineRule="auto"/>
              <w:ind w:left="0" w:right="127" w:firstLine="0"/>
              <w:jc w:val="center"/>
              <w:rPr>
                <w:sz w:val="27"/>
                <w:szCs w:val="27"/>
                <w:lang w:val="vi-VN"/>
              </w:rPr>
            </w:pPr>
            <w:r w:rsidRPr="000A48EF">
              <w:rPr>
                <w:sz w:val="27"/>
                <w:szCs w:val="27"/>
                <w:lang w:val="vi-VN"/>
              </w:rPr>
              <w:lastRenderedPageBreak/>
              <w:t>3</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3D" w14:textId="77777777" w:rsidR="00CB7F9B" w:rsidRPr="000A48EF" w:rsidRDefault="00000000" w:rsidP="00345BB4">
            <w:pPr>
              <w:spacing w:after="0" w:line="240" w:lineRule="auto"/>
              <w:ind w:left="2" w:firstLine="0"/>
              <w:jc w:val="center"/>
              <w:rPr>
                <w:sz w:val="27"/>
                <w:szCs w:val="27"/>
                <w:lang w:val="vi-VN"/>
              </w:rPr>
            </w:pPr>
            <w:r w:rsidRPr="000A48EF">
              <w:rPr>
                <w:sz w:val="27"/>
                <w:szCs w:val="27"/>
                <w:lang w:val="vi-VN"/>
              </w:rPr>
              <w:t>Bộ Nội vụ</w:t>
            </w:r>
          </w:p>
        </w:tc>
        <w:tc>
          <w:tcPr>
            <w:tcW w:w="7080" w:type="dxa"/>
            <w:tcBorders>
              <w:top w:val="single" w:sz="4" w:space="0" w:color="000000"/>
              <w:left w:val="single" w:sz="4" w:space="0" w:color="000000"/>
              <w:bottom w:val="single" w:sz="4" w:space="0" w:color="000000"/>
              <w:right w:val="single" w:sz="4" w:space="0" w:color="000000"/>
            </w:tcBorders>
          </w:tcPr>
          <w:p w14:paraId="0000003E"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Đề nghị làm rõ cơ sở pháp lý để bổ sung Điều 72a dự thảo Luật và làm rõ "</w:t>
            </w:r>
            <w:r w:rsidRPr="000A48EF">
              <w:rPr>
                <w:i/>
                <w:sz w:val="27"/>
                <w:szCs w:val="27"/>
                <w:lang w:val="vi-VN"/>
              </w:rPr>
              <w:t>Trường hợp cần thiết để kịp thời xử lý các yêu cầu thực tế</w:t>
            </w:r>
            <w:r w:rsidRPr="000A48EF">
              <w:rPr>
                <w:sz w:val="27"/>
                <w:szCs w:val="27"/>
                <w:lang w:val="vi-VN"/>
              </w:rPr>
              <w:t>" là trường hợp nào để tránh sự tùy nghi trong áp dụng pháp luật. Rà soát kỹ quy định về ủy quyền để bảo đảm phù hợp, thống nhất với quy định về ủy quyền tại Điều 9 của Luật Tổ chức Chính phủ.</w:t>
            </w:r>
          </w:p>
          <w:p w14:paraId="0000003F" w14:textId="77777777" w:rsidR="00CB7F9B" w:rsidRPr="000A48EF" w:rsidRDefault="00CB7F9B" w:rsidP="00345BB4">
            <w:pPr>
              <w:spacing w:after="0" w:line="240" w:lineRule="auto"/>
              <w:ind w:left="0" w:right="70"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00000040"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tiếp thu và bổ sung quy định việc ủy quyền được thực hiện trong một khoảng thời gian nhất định kèm theo các điều kiện cụ thể, phù hợp với nguyên tắc về ủy quyền tại Điều 9 Luật Tổ chức Chính phủ. </w:t>
            </w:r>
          </w:p>
        </w:tc>
      </w:tr>
      <w:tr w:rsidR="00CB7F9B" w:rsidRPr="000A48EF" w14:paraId="053E7074"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41"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42"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43" w14:textId="77777777" w:rsidR="00CB7F9B" w:rsidRPr="004F5028" w:rsidRDefault="00000000" w:rsidP="00345BB4">
            <w:pPr>
              <w:spacing w:after="0" w:line="240" w:lineRule="auto"/>
              <w:ind w:left="0" w:right="19" w:firstLine="0"/>
              <w:rPr>
                <w:sz w:val="27"/>
                <w:szCs w:val="27"/>
                <w:lang w:val="vi-VN"/>
              </w:rPr>
            </w:pPr>
            <w:r w:rsidRPr="004F5028">
              <w:rPr>
                <w:sz w:val="27"/>
                <w:szCs w:val="27"/>
                <w:lang w:val="vi-VN"/>
              </w:rPr>
              <w:t>- Quy định "</w:t>
            </w:r>
            <w:r w:rsidRPr="004F5028">
              <w:rPr>
                <w:i/>
                <w:sz w:val="27"/>
                <w:szCs w:val="27"/>
                <w:lang w:val="vi-VN"/>
              </w:rPr>
              <w:t>Đối với những sửa đổi, bổ sung điều ước quốc tế chỉ mang tính kỹ thuật, không làm thay đổi tính chất quyền và lợi ích của Việt Nam…</w:t>
            </w:r>
            <w:r w:rsidRPr="004F5028">
              <w:rPr>
                <w:sz w:val="27"/>
                <w:szCs w:val="27"/>
                <w:lang w:val="vi-VN"/>
              </w:rPr>
              <w:t>" tại Khoản 23 Điều 1 (sửa đổi, bổ sung Khoản 1 Điều 73) là chưa rõ. Đề nghị quy định cụ thể, rõ ràng để tránh sự tùy nghi trong áp dụng pháp luật.</w:t>
            </w:r>
          </w:p>
        </w:tc>
        <w:tc>
          <w:tcPr>
            <w:tcW w:w="4590" w:type="dxa"/>
            <w:tcBorders>
              <w:top w:val="single" w:sz="4" w:space="0" w:color="000000"/>
              <w:left w:val="single" w:sz="4" w:space="0" w:color="000000"/>
              <w:bottom w:val="single" w:sz="4" w:space="0" w:color="000000"/>
              <w:right w:val="single" w:sz="4" w:space="0" w:color="000000"/>
            </w:tcBorders>
          </w:tcPr>
          <w:p w14:paraId="00000044" w14:textId="5EB31C97" w:rsidR="00CB7F9B" w:rsidRPr="004F5028" w:rsidRDefault="00000000" w:rsidP="00345BB4">
            <w:pPr>
              <w:spacing w:after="0" w:line="240" w:lineRule="auto"/>
              <w:ind w:left="2" w:firstLine="0"/>
              <w:rPr>
                <w:sz w:val="27"/>
                <w:szCs w:val="27"/>
                <w:lang w:val="vi-VN"/>
              </w:rPr>
            </w:pPr>
            <w:r w:rsidRPr="004F5028">
              <w:rPr>
                <w:sz w:val="27"/>
                <w:szCs w:val="27"/>
                <w:lang w:val="vi-VN"/>
              </w:rPr>
              <w:t>Bộ Ngoại giao xin tiếp thu một phần và chỉnh sửa như sau: “chỉ mang tính kỹ thuật</w:t>
            </w:r>
            <w:r w:rsidR="00BD3574" w:rsidRPr="004F5028">
              <w:rPr>
                <w:sz w:val="27"/>
                <w:szCs w:val="27"/>
                <w:lang w:val="en-US"/>
              </w:rPr>
              <w:t xml:space="preserve"> hoặc</w:t>
            </w:r>
            <w:r w:rsidRPr="004F5028">
              <w:rPr>
                <w:sz w:val="27"/>
                <w:szCs w:val="27"/>
                <w:lang w:val="vi-VN"/>
              </w:rPr>
              <w:t xml:space="preserve"> không làm thay đổi quyền và nghĩa vụ cơ bản của Việt Nam”. Việc quy định như trên nhằm bảo đảm khái quát các tình huống để cơ quan trình và cơ quan quyết định làm căn cứ xem xét</w:t>
            </w:r>
            <w:r w:rsidR="000A48EF">
              <w:rPr>
                <w:sz w:val="27"/>
                <w:szCs w:val="27"/>
                <w:lang w:val="en-US"/>
              </w:rPr>
              <w:t>; đồng thời mở rộng phạm vi các trường hợp áp dụng trình tự, thủ tục rút gọn.</w:t>
            </w:r>
            <w:r w:rsidRPr="004F5028">
              <w:rPr>
                <w:sz w:val="27"/>
                <w:szCs w:val="27"/>
                <w:lang w:val="vi-VN"/>
              </w:rPr>
              <w:t xml:space="preserve"> </w:t>
            </w:r>
          </w:p>
        </w:tc>
      </w:tr>
      <w:tr w:rsidR="00CB7F9B" w:rsidRPr="000A48EF" w14:paraId="476CCF0F" w14:textId="77777777" w:rsidTr="004F5028">
        <w:trPr>
          <w:trHeight w:val="2502"/>
        </w:trPr>
        <w:tc>
          <w:tcPr>
            <w:tcW w:w="720" w:type="dxa"/>
            <w:vMerge/>
            <w:tcBorders>
              <w:top w:val="single" w:sz="4" w:space="0" w:color="000000"/>
              <w:left w:val="single" w:sz="4" w:space="0" w:color="000000"/>
              <w:bottom w:val="single" w:sz="4" w:space="0" w:color="000000"/>
              <w:right w:val="single" w:sz="4" w:space="0" w:color="000000"/>
            </w:tcBorders>
          </w:tcPr>
          <w:p w14:paraId="00000045" w14:textId="77777777" w:rsidR="00CB7F9B" w:rsidRPr="004F5028"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46" w14:textId="77777777" w:rsidR="00CB7F9B" w:rsidRPr="004F5028"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47"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rà soát kỹ các quy định về cắt giảm, đơn giản hóa quy trình, thủ tục hành chính tại dự thảo Luật theo hướng quy định cụ thể trình tự, thủ tục rõ ràng, cụ thể, nhanh chóng, thuận tiện, dễ áp dụng nhưng vẫn phải bảo đảm các nguyên tắc ký kết và thực hiện điều ước quốc tế quy định tại Điều 3 của Luật Điều ước quốc tế.</w:t>
            </w:r>
          </w:p>
        </w:tc>
        <w:tc>
          <w:tcPr>
            <w:tcW w:w="4590" w:type="dxa"/>
            <w:tcBorders>
              <w:top w:val="single" w:sz="4" w:space="0" w:color="000000"/>
              <w:left w:val="single" w:sz="4" w:space="0" w:color="000000"/>
              <w:bottom w:val="single" w:sz="4" w:space="0" w:color="000000"/>
              <w:right w:val="single" w:sz="4" w:space="0" w:color="000000"/>
            </w:tcBorders>
          </w:tcPr>
          <w:p w14:paraId="00000048"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34503FC7" w14:textId="77777777" w:rsidTr="004F5028">
        <w:trPr>
          <w:trHeight w:val="2052"/>
        </w:trPr>
        <w:tc>
          <w:tcPr>
            <w:tcW w:w="720" w:type="dxa"/>
            <w:vMerge w:val="restart"/>
            <w:tcBorders>
              <w:top w:val="single" w:sz="4" w:space="0" w:color="000000"/>
              <w:left w:val="single" w:sz="4" w:space="0" w:color="000000"/>
              <w:bottom w:val="single" w:sz="4" w:space="0" w:color="000000"/>
              <w:right w:val="single" w:sz="4" w:space="0" w:color="000000"/>
            </w:tcBorders>
          </w:tcPr>
          <w:p w14:paraId="00000049" w14:textId="77777777" w:rsidR="00CB7F9B" w:rsidRPr="000A48EF" w:rsidRDefault="00CB7F9B" w:rsidP="00345BB4">
            <w:pPr>
              <w:tabs>
                <w:tab w:val="center" w:pos="432"/>
              </w:tabs>
              <w:spacing w:after="0" w:line="240" w:lineRule="auto"/>
              <w:ind w:left="0" w:right="127" w:firstLine="0"/>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4A"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4B"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rà soát và bổ sung thuyết minh chi tiết trong "Bảng so sánh" theo Mẫu số 12 Phụ lục IV của Nghị định số 187/2025/NĐ-CP. Cần làm rõ các nội dung kế thừa, sửa đổi, bổ sung, thay thế, bãi bỏ, phân quyền, đơn giản hóa thủ tục hành chính, cũng như việc ứng dụng khoa học công nghệ, chuyển đổi số, bình đẳng giới và chính sách dân tộc (nếu có).</w:t>
            </w:r>
          </w:p>
          <w:p w14:paraId="0000004C" w14:textId="77777777" w:rsidR="00CB7F9B" w:rsidRPr="000A48EF" w:rsidRDefault="00CB7F9B" w:rsidP="00345BB4">
            <w:pPr>
              <w:spacing w:after="0" w:line="240" w:lineRule="auto"/>
              <w:ind w:left="0" w:right="19"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0000004D"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05AB7A28"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4E"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4F"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50"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Nếu dự thảo Luật được phép áp dụng theo trình tự, thủ tục rút gọn, đơn vị chủ trì cần rà soát lại toàn bộ nội dung sửa đổi, bổ sung để đảm bảo không vượt quá phạm vi các trường hợp được quy định tại Khoản 1 Điều 50 của Luật Ban hành văn bản quy phạm pháp luật.</w:t>
            </w:r>
          </w:p>
        </w:tc>
        <w:tc>
          <w:tcPr>
            <w:tcW w:w="4590" w:type="dxa"/>
            <w:tcBorders>
              <w:top w:val="single" w:sz="4" w:space="0" w:color="000000"/>
              <w:left w:val="single" w:sz="4" w:space="0" w:color="000000"/>
              <w:bottom w:val="single" w:sz="4" w:space="0" w:color="000000"/>
              <w:right w:val="single" w:sz="4" w:space="0" w:color="000000"/>
            </w:tcBorders>
          </w:tcPr>
          <w:p w14:paraId="00000051"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1E7A013D" w14:textId="77777777">
        <w:trPr>
          <w:trHeight w:val="4329"/>
        </w:trPr>
        <w:tc>
          <w:tcPr>
            <w:tcW w:w="720" w:type="dxa"/>
            <w:vMerge w:val="restart"/>
            <w:tcBorders>
              <w:top w:val="single" w:sz="4" w:space="0" w:color="000000"/>
              <w:left w:val="single" w:sz="4" w:space="0" w:color="000000"/>
              <w:bottom w:val="single" w:sz="4" w:space="0" w:color="000000"/>
              <w:right w:val="single" w:sz="4" w:space="0" w:color="000000"/>
            </w:tcBorders>
          </w:tcPr>
          <w:p w14:paraId="00000052" w14:textId="77777777" w:rsidR="00CB7F9B" w:rsidRPr="000A48EF" w:rsidRDefault="00000000" w:rsidP="00345BB4">
            <w:pPr>
              <w:tabs>
                <w:tab w:val="center" w:pos="432"/>
              </w:tabs>
              <w:spacing w:after="0" w:line="240" w:lineRule="auto"/>
              <w:ind w:left="0" w:right="127" w:firstLine="0"/>
              <w:jc w:val="center"/>
              <w:rPr>
                <w:sz w:val="27"/>
                <w:szCs w:val="27"/>
                <w:lang w:val="vi-VN"/>
              </w:rPr>
            </w:pPr>
            <w:r w:rsidRPr="000A48EF">
              <w:rPr>
                <w:sz w:val="27"/>
                <w:szCs w:val="27"/>
                <w:lang w:val="vi-VN"/>
              </w:rPr>
              <w:lastRenderedPageBreak/>
              <w:t>4</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53" w14:textId="77777777" w:rsidR="00CB7F9B" w:rsidRPr="000A48EF" w:rsidRDefault="00000000" w:rsidP="00345BB4">
            <w:pPr>
              <w:spacing w:after="0" w:line="240" w:lineRule="auto"/>
              <w:ind w:left="2" w:firstLine="0"/>
              <w:jc w:val="center"/>
              <w:rPr>
                <w:sz w:val="27"/>
                <w:szCs w:val="27"/>
                <w:lang w:val="vi-VN"/>
              </w:rPr>
            </w:pPr>
            <w:r w:rsidRPr="000A48EF">
              <w:rPr>
                <w:sz w:val="27"/>
                <w:szCs w:val="27"/>
                <w:lang w:val="vi-VN"/>
              </w:rPr>
              <w:t>Bộ Công Thương</w:t>
            </w:r>
          </w:p>
        </w:tc>
        <w:tc>
          <w:tcPr>
            <w:tcW w:w="7080" w:type="dxa"/>
            <w:tcBorders>
              <w:top w:val="single" w:sz="4" w:space="0" w:color="000000"/>
              <w:left w:val="single" w:sz="4" w:space="0" w:color="000000"/>
              <w:bottom w:val="single" w:sz="4" w:space="0" w:color="000000"/>
              <w:right w:val="single" w:sz="4" w:space="0" w:color="000000"/>
            </w:tcBorders>
          </w:tcPr>
          <w:p w14:paraId="00000054"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xuất sửa đổi nội dung tại khoản 2 Điều 70 của Luật ĐƯQT như sau: “Không áp dụng trình tự, thủ tục rút gọn đối với việc đàm phán, ký, gia hạn điều ước quốc tế thuộc thẩm quyền phê chuẩn, quyết định gia nhập, chấm dứt hiệu lực của Quốc hội”.</w:t>
            </w:r>
          </w:p>
        </w:tc>
        <w:tc>
          <w:tcPr>
            <w:tcW w:w="4590" w:type="dxa"/>
            <w:tcBorders>
              <w:top w:val="single" w:sz="4" w:space="0" w:color="000000"/>
              <w:left w:val="single" w:sz="4" w:space="0" w:color="000000"/>
              <w:bottom w:val="single" w:sz="4" w:space="0" w:color="000000"/>
              <w:right w:val="single" w:sz="4" w:space="0" w:color="000000"/>
            </w:tcBorders>
          </w:tcPr>
          <w:p w14:paraId="00000055"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Bộ Ngoại giao xin giải trình: Các ĐƯQT thuộc thẩm quyền phê chuẩn của Quốc hội là ĐƯQT liên quan đến chiến tranh, hòa bình, chủ quyền quốc gia; về việc thành lập, tham gia tổ chức quốc tế và khu vực nếu việc thành lập, tham gia, rút khỏi tổ chức đó ảnh hưởng đến chính sách cơ bản của quốc gia về đối ngoại, quốc phòng, an ninh, phát triển kinh tế - xã hội, tài chính, tiền tệ; làm thay đổi, hạn chế hoặc chấm dứt quyền con người, quyền và nghĩa vụ cơ bản của công dân theo quy định của luật, nghị quyết của Quốc hội; có quy định trái với luật, nghị quyết của Quốc hội; do Chủ tịch nước trực tiếp ký với người đứng đầu Nhà nước khác.</w:t>
            </w:r>
          </w:p>
          <w:p w14:paraId="00000056"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xml:space="preserve">Do tính chất quan trọng của loại điều ước quốc tế này, việc xây dựng quy trình, thủ tục rút gọn cần được cân nhắc kỹ. Mặt khác, số lượng ĐƯQT loại này không nhiều. Do phạm vi sửa đổi của dự thảo Luật tập trung vào các vấn đề cấp bách cần sửa đổi, bổ sung kịp thời đáp ứng yêu cầu thực tiễn, chủ yếu là ĐƯQT về ODA, Bộ Ngoại giao cho rằng chưa đặt vấn đề sửa đổi, bổ sung quy định liên quan đến ĐƯQT thuộc thẩm quyền phê chuẩn của Quốc hội mà cần có nghiên cứu, đánh giá tổng thể về loại ĐƯQT này trong thời gian tới. </w:t>
            </w:r>
          </w:p>
        </w:tc>
      </w:tr>
      <w:tr w:rsidR="00CB7F9B" w:rsidRPr="000A48EF" w14:paraId="498E372F"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57"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58"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59"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xml:space="preserve">- Đối với quy định tại khoản 3 của dự thảo Điều 71a, đề nghị làm rõ các tình huống mà Bộ Ngoại giao dự liệu đối với các trường hợp có những thay đổi dẫn đến việc đồng thời ký và phê duyệt không còn phù hợp. </w:t>
            </w:r>
          </w:p>
          <w:p w14:paraId="0000005A"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rà soát tính hợp lý của việc đặt quy định của Điều 71 và Điều 71a tại Chương về trình tự, thủ tục rút gọn.</w:t>
            </w:r>
          </w:p>
        </w:tc>
        <w:tc>
          <w:tcPr>
            <w:tcW w:w="4590" w:type="dxa"/>
            <w:tcBorders>
              <w:top w:val="single" w:sz="4" w:space="0" w:color="000000"/>
              <w:left w:val="single" w:sz="4" w:space="0" w:color="000000"/>
              <w:bottom w:val="single" w:sz="4" w:space="0" w:color="000000"/>
              <w:right w:val="single" w:sz="4" w:space="0" w:color="000000"/>
            </w:tcBorders>
          </w:tcPr>
          <w:p w14:paraId="0000005B"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xml:space="preserve">- Bộ Ngoại giao xin giải trình như sau: Cơ quan đề xuất có trách nhiệm chủ động rà soát, xác định trường hợp việc đồng thời ký và phê duyệt không còn phù hợp, chẳng hạn do bối cảnh tình hình quốc tế, quan hệ đối ngoại thay đổi hoặc do có quy định mới dẫn đến ĐƯQT chưa thể áp dụng ngay, cần phải sửa đổi, ban hành văn bản quy phạm pháp luật để thực hiện ĐƯQT. </w:t>
            </w:r>
          </w:p>
          <w:p w14:paraId="0000005C"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 xml:space="preserve">- Điều 71 và Điều 71a quy định các điều kiện riêng để áp dụng trình tự, thủ tục theo hai Điều này, không phụ thuộc vào việc áp dụng trình tự, thủ tục rút gọn theo Điều 72. Do đó, việc đặt Điều 71 và 71a tại Chương VII về Trình tự, thủ tục rút gọn là phù hợp. </w:t>
            </w:r>
          </w:p>
        </w:tc>
      </w:tr>
      <w:tr w:rsidR="00CB7F9B" w:rsidRPr="000A48EF" w14:paraId="6FE7DE7D"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5D"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5E"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5F" w14:textId="77777777" w:rsidR="00CB7F9B" w:rsidRPr="004F5028" w:rsidRDefault="00000000" w:rsidP="00345BB4">
            <w:pPr>
              <w:spacing w:after="0" w:line="240" w:lineRule="auto"/>
              <w:ind w:left="0" w:right="19" w:firstLine="0"/>
              <w:rPr>
                <w:sz w:val="27"/>
                <w:szCs w:val="27"/>
                <w:lang w:val="vi-VN"/>
              </w:rPr>
            </w:pPr>
            <w:r w:rsidRPr="004F5028">
              <w:rPr>
                <w:sz w:val="27"/>
                <w:szCs w:val="27"/>
                <w:lang w:val="vi-VN"/>
              </w:rPr>
              <w:t xml:space="preserve">- Đề nghị làm rõ các tiêu chí trong khoản 1 Điều 73: “không làm thay đổi tính chất quyền và lợi ích của Việt Nam, phù hợp với chủ trương ký kết điều ước quốc tế đã được cơ quan có thẩm quyền quyết định”. Các tiêu chí này là từng tiêu chí riêng lẻ để cơ quan đề xuất căn cứ vào đó để không lấy ý kiến theo quy định tại Điều 54 của Luật? </w:t>
            </w:r>
          </w:p>
          <w:p w14:paraId="00000060" w14:textId="77777777" w:rsidR="00CB7F9B" w:rsidRPr="004F5028" w:rsidRDefault="00000000" w:rsidP="00345BB4">
            <w:pPr>
              <w:spacing w:after="0" w:line="240" w:lineRule="auto"/>
              <w:ind w:left="0" w:right="19" w:firstLine="0"/>
              <w:rPr>
                <w:sz w:val="27"/>
                <w:szCs w:val="27"/>
                <w:lang w:val="vi-VN"/>
              </w:rPr>
            </w:pPr>
            <w:r w:rsidRPr="004F5028">
              <w:rPr>
                <w:sz w:val="27"/>
                <w:szCs w:val="27"/>
                <w:lang w:val="vi-VN"/>
              </w:rPr>
              <w:t>- Đề nghị làm rõ hơn về việc thế nào được coi là “không làm thay đổi tính chất quyền và lợi ích của Việt Nam” hay “phù hợp với chủ trương ký kết điều ước quốc tế đã được cơ quan có thẩm quyền quyết định”.</w:t>
            </w:r>
          </w:p>
        </w:tc>
        <w:tc>
          <w:tcPr>
            <w:tcW w:w="4590" w:type="dxa"/>
            <w:tcBorders>
              <w:top w:val="single" w:sz="4" w:space="0" w:color="000000"/>
              <w:left w:val="single" w:sz="4" w:space="0" w:color="000000"/>
              <w:bottom w:val="single" w:sz="4" w:space="0" w:color="000000"/>
              <w:right w:val="single" w:sz="4" w:space="0" w:color="000000"/>
            </w:tcBorders>
          </w:tcPr>
          <w:p w14:paraId="00000061" w14:textId="37AFA7C7" w:rsidR="00CB7F9B" w:rsidRPr="004F5028" w:rsidRDefault="00000000" w:rsidP="00345BB4">
            <w:pPr>
              <w:spacing w:after="0" w:line="240" w:lineRule="auto"/>
              <w:ind w:left="2" w:firstLine="0"/>
              <w:rPr>
                <w:sz w:val="27"/>
                <w:szCs w:val="27"/>
                <w:lang w:val="vi-VN"/>
              </w:rPr>
            </w:pPr>
            <w:r w:rsidRPr="004F5028">
              <w:rPr>
                <w:sz w:val="27"/>
                <w:szCs w:val="27"/>
                <w:lang w:val="vi-VN"/>
              </w:rPr>
              <w:t xml:space="preserve">Bộ Ngoại giao </w:t>
            </w:r>
            <w:r w:rsidR="000A48EF">
              <w:rPr>
                <w:sz w:val="27"/>
                <w:szCs w:val="27"/>
                <w:lang w:val="en-US"/>
              </w:rPr>
              <w:t xml:space="preserve">tiếp thu và bổ sung cụm từ “hoặc” nhằm làm rõ </w:t>
            </w:r>
            <w:r w:rsidRPr="004F5028">
              <w:rPr>
                <w:sz w:val="27"/>
                <w:szCs w:val="27"/>
                <w:lang w:val="vi-VN"/>
              </w:rPr>
              <w:t xml:space="preserve"> các tiêu chí này </w:t>
            </w:r>
            <w:r w:rsidR="000A48EF">
              <w:rPr>
                <w:sz w:val="27"/>
                <w:szCs w:val="27"/>
                <w:lang w:val="en-US"/>
              </w:rPr>
              <w:t>không</w:t>
            </w:r>
            <w:r w:rsidR="000A48EF" w:rsidRPr="004F5028">
              <w:rPr>
                <w:sz w:val="27"/>
                <w:szCs w:val="27"/>
                <w:lang w:val="vi-VN"/>
              </w:rPr>
              <w:t xml:space="preserve"> </w:t>
            </w:r>
            <w:r w:rsidRPr="004F5028">
              <w:rPr>
                <w:sz w:val="27"/>
                <w:szCs w:val="27"/>
                <w:lang w:val="vi-VN"/>
              </w:rPr>
              <w:t>áp dụng đồng thời</w:t>
            </w:r>
            <w:r w:rsidR="000A48EF">
              <w:rPr>
                <w:sz w:val="27"/>
                <w:szCs w:val="27"/>
                <w:lang w:val="en-US"/>
              </w:rPr>
              <w:t>. Quy định hiện nay</w:t>
            </w:r>
            <w:r w:rsidRPr="004F5028">
              <w:rPr>
                <w:sz w:val="27"/>
                <w:szCs w:val="27"/>
                <w:lang w:val="vi-VN"/>
              </w:rPr>
              <w:t xml:space="preserve"> bảo đảm tính khái quát để cơ quan trình và cơ quan quyết định có căn cứ xem xét. </w:t>
            </w:r>
          </w:p>
        </w:tc>
      </w:tr>
      <w:tr w:rsidR="00CB7F9B" w:rsidRPr="000A48EF" w14:paraId="2D4F4823" w14:textId="77777777" w:rsidTr="004F5028">
        <w:trPr>
          <w:trHeight w:val="2862"/>
        </w:trPr>
        <w:tc>
          <w:tcPr>
            <w:tcW w:w="720" w:type="dxa"/>
            <w:vMerge/>
            <w:tcBorders>
              <w:top w:val="single" w:sz="4" w:space="0" w:color="000000"/>
              <w:left w:val="single" w:sz="4" w:space="0" w:color="000000"/>
              <w:bottom w:val="single" w:sz="4" w:space="0" w:color="000000"/>
              <w:right w:val="single" w:sz="4" w:space="0" w:color="000000"/>
            </w:tcBorders>
          </w:tcPr>
          <w:p w14:paraId="00000062" w14:textId="77777777" w:rsidR="00CB7F9B" w:rsidRPr="004F5028"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63" w14:textId="77777777" w:rsidR="00CB7F9B" w:rsidRPr="004F5028"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64"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sửa đổi, bổ sung khoản 2 Điều 73 như sau: “Trong trường hợp điều ước quốc tế chỉ định cơ quan sửa đổi, bổ sung điều ước quốc tế thì cơ quan đó quyết định việc sửa đổi, bổ sung điều ước quốc tế</w:t>
            </w:r>
            <w:r w:rsidRPr="000A48EF">
              <w:rPr>
                <w:strike/>
                <w:sz w:val="27"/>
                <w:szCs w:val="27"/>
                <w:lang w:val="vi-VN"/>
              </w:rPr>
              <w:t>, trừ trường hợp cơ quan có thẩm quyền quyết định chấp nhận sự ràng buộc của điều ước quốc tế có quyết định khác</w:t>
            </w:r>
            <w:r w:rsidRPr="000A48EF">
              <w:rPr>
                <w:sz w:val="27"/>
                <w:szCs w:val="27"/>
                <w:lang w:val="vi-VN"/>
              </w:rPr>
              <w:t>” để tránh các cách hiểu khác nhau trong việc áp dụng quy định này, đồng thời đảm bảo ý nghĩa của quy định về trình tự, thủ tục rút gọn đối với việc sửa đổi, bổ sung điều ước quốc tế.</w:t>
            </w:r>
          </w:p>
        </w:tc>
        <w:tc>
          <w:tcPr>
            <w:tcW w:w="4590" w:type="dxa"/>
            <w:tcBorders>
              <w:top w:val="single" w:sz="4" w:space="0" w:color="000000"/>
              <w:left w:val="single" w:sz="4" w:space="0" w:color="000000"/>
              <w:bottom w:val="single" w:sz="4" w:space="0" w:color="000000"/>
              <w:right w:val="single" w:sz="4" w:space="0" w:color="000000"/>
            </w:tcBorders>
          </w:tcPr>
          <w:p w14:paraId="00000065"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xin giải trình: Việc giữ quy định “trừ trường hợp cơ quan có thẩm quyền quyết định chấp nhận sự ràng buộc của điều ước quốc tế có quyết định khác” là cần thiết nhằm tránh việc lạm dụng thẩm quyền của cơ quan được chỉ định. </w:t>
            </w:r>
          </w:p>
        </w:tc>
      </w:tr>
      <w:tr w:rsidR="00CB7F9B" w:rsidRPr="000A48EF" w14:paraId="558F41C0"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66"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67"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68" w14:textId="77777777" w:rsidR="00CB7F9B" w:rsidRPr="004F5028" w:rsidRDefault="00000000" w:rsidP="00345BB4">
            <w:pPr>
              <w:spacing w:after="0" w:line="240" w:lineRule="auto"/>
              <w:ind w:left="0" w:right="19" w:firstLine="0"/>
              <w:rPr>
                <w:sz w:val="27"/>
                <w:szCs w:val="27"/>
                <w:lang w:val="vi-VN"/>
              </w:rPr>
            </w:pPr>
            <w:r w:rsidRPr="004F5028">
              <w:rPr>
                <w:sz w:val="27"/>
                <w:szCs w:val="27"/>
                <w:lang w:val="vi-VN"/>
              </w:rPr>
              <w:t xml:space="preserve">- Đề nghị nghiên cứu, rà soát quy định tại khoản 4 Điều 24 của Luật Điều ước quốc tế để làm rõ về trách nhiệm của Chủ tịch nước, Chính phủ trong báo cáo Quốc hội, Ủy ban Thường vụ Quốc hội về việc ký điều ước quốc tế thuộc thẩm quyền phê chuẩn của Quốc hội.  </w:t>
            </w:r>
          </w:p>
        </w:tc>
        <w:tc>
          <w:tcPr>
            <w:tcW w:w="4590" w:type="dxa"/>
            <w:tcBorders>
              <w:top w:val="single" w:sz="4" w:space="0" w:color="000000"/>
              <w:left w:val="single" w:sz="4" w:space="0" w:color="000000"/>
              <w:bottom w:val="single" w:sz="4" w:space="0" w:color="000000"/>
              <w:right w:val="single" w:sz="4" w:space="0" w:color="000000"/>
            </w:tcBorders>
          </w:tcPr>
          <w:p w14:paraId="00000069" w14:textId="77777777" w:rsidR="00CB7F9B" w:rsidRPr="004F5028" w:rsidRDefault="00000000" w:rsidP="00345BB4">
            <w:pPr>
              <w:spacing w:after="0" w:line="240" w:lineRule="auto"/>
              <w:ind w:left="2" w:firstLine="0"/>
              <w:rPr>
                <w:sz w:val="27"/>
                <w:szCs w:val="27"/>
                <w:lang w:val="vi-VN"/>
              </w:rPr>
            </w:pPr>
            <w:r w:rsidRPr="004F5028">
              <w:rPr>
                <w:sz w:val="27"/>
                <w:szCs w:val="27"/>
                <w:lang w:val="vi-VN"/>
              </w:rPr>
              <w:t xml:space="preserve">Bộ Ngoại giao xin giải trình như sau: Việc quy định trách nhiệm báo cáo là cần thiết nhằm bảo đảm Quốc hội, Ủy ban Thường vụ Quốc hội được thông tin về các ĐƯQT thuộc thẩm quyền phê chuẩn của Quốc hội trước khi UBTVQH và Quốc hội xem xét việc phê chuẩn để tăng sự chủ động của Quốc hội và sự phối hợp công tác giữa các cơ quan trong xây dựng chương trình kỳ họp của UBTVQH và Quốc hội. Luật không quy định rõ mà linh hoạt để Chủ tịch nước và Chính phủ báo cáo, có thể kết hợp vào các báo cáo công tác định kỳ của Chủ tịch nước, Chính phủ gửi Quốc hội hoặc khi tham gia ý kiến đối với chương trình kỳ họp của Quốc hội. </w:t>
            </w:r>
          </w:p>
        </w:tc>
      </w:tr>
      <w:tr w:rsidR="00CB7F9B" w:rsidRPr="000A48EF" w14:paraId="73DA5730"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6A" w14:textId="77777777" w:rsidR="00CB7F9B" w:rsidRPr="004F5028"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6B" w14:textId="77777777" w:rsidR="00CB7F9B" w:rsidRPr="004F5028"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6C"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xml:space="preserve">- Luật Điều ước quốc tế năm 2016 chưa có quy định nào cụ thể về việc điều ước quốc tế mà Việt Nam tham gia kết nạp thêm thành viên mới, nhưng không làm thay đổi cam kết của các Thành viên hiện tại. Nếu mỗi một lần kết nạp thêm 01 Thành viên mới, ta lại phải trình Quốc hội xem xét, phê chuẩn Nghị định thư gia nhập của nền kinh tế đó thì sẽ mất rất nhiều thời gian và không cần thiết. </w:t>
            </w:r>
          </w:p>
          <w:p w14:paraId="0000006D"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xml:space="preserve">- Đề nghị Bộ nghiên cứu, đưa ra các quy định để xử lý trường hợp này, có thể tính đến một số giải pháp như: </w:t>
            </w:r>
          </w:p>
          <w:p w14:paraId="0000006E"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xml:space="preserve">(i) Đưa ra định nghĩa về “sửa đổi” điều ước quốc tế; </w:t>
            </w:r>
          </w:p>
          <w:p w14:paraId="0000006F"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xml:space="preserve">(ii) Quốc hội trao thẩm quyền cho Chính phủ hoặc Chủ tịch nước, tuỳ theo Hiệp định đó được ký kết nhân danh Chính phủ hay Nhà nước, phê duyệt đối với những trường hợp điều ước quốc tế mà Việt Nam tham gia kết nạp thêm thành viên mới và việc tham gia của thành viên đó không làm thay đổi bản chất cam kết hiện hành của Việt Nam. </w:t>
            </w:r>
          </w:p>
          <w:p w14:paraId="00000070" w14:textId="77777777" w:rsidR="00CB7F9B" w:rsidRPr="000A48EF" w:rsidRDefault="00CB7F9B" w:rsidP="00345BB4">
            <w:pPr>
              <w:spacing w:after="0" w:line="240" w:lineRule="auto"/>
              <w:ind w:left="0" w:right="19"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582EF1AA" w14:textId="68C447D8" w:rsidR="00FB05D3" w:rsidRPr="004F5028" w:rsidRDefault="00DA4D62" w:rsidP="00345BB4">
            <w:pPr>
              <w:spacing w:after="0" w:line="240" w:lineRule="auto"/>
              <w:ind w:left="0" w:firstLine="0"/>
              <w:rPr>
                <w:sz w:val="27"/>
                <w:szCs w:val="27"/>
                <w:lang w:val="vi-VN"/>
              </w:rPr>
            </w:pPr>
            <w:r w:rsidRPr="004F5028">
              <w:rPr>
                <w:sz w:val="27"/>
                <w:szCs w:val="27"/>
                <w:lang w:val="vi-VN"/>
              </w:rPr>
              <w:t xml:space="preserve">Hầu hết ĐƯQT đa phương không quy định về việc quốc gia thành viên thực hiện thủ tục nội bộ chấp thuận việc kết nạp thành viên mới. Tuy nhiên, một số </w:t>
            </w:r>
            <w:r w:rsidR="00242D13" w:rsidRPr="004F5028">
              <w:rPr>
                <w:sz w:val="27"/>
                <w:szCs w:val="27"/>
                <w:lang w:val="vi-VN"/>
              </w:rPr>
              <w:t xml:space="preserve">Hiệp định thương mại tự do </w:t>
            </w:r>
            <w:r w:rsidRPr="004F5028">
              <w:rPr>
                <w:sz w:val="27"/>
                <w:szCs w:val="27"/>
                <w:lang w:val="vi-VN"/>
              </w:rPr>
              <w:t>nhiều bên</w:t>
            </w:r>
            <w:r w:rsidR="00242D13" w:rsidRPr="004F5028">
              <w:rPr>
                <w:sz w:val="27"/>
                <w:szCs w:val="27"/>
                <w:lang w:val="vi-VN"/>
              </w:rPr>
              <w:t xml:space="preserve"> như CPTPP</w:t>
            </w:r>
            <w:r w:rsidRPr="004F5028">
              <w:rPr>
                <w:sz w:val="27"/>
                <w:szCs w:val="27"/>
                <w:lang w:val="vi-VN"/>
              </w:rPr>
              <w:t xml:space="preserve"> quy định thành viên mới cần phải đàm phán về các điều kiện gia nhập</w:t>
            </w:r>
            <w:r w:rsidR="00242D13" w:rsidRPr="004F5028">
              <w:rPr>
                <w:sz w:val="27"/>
                <w:szCs w:val="27"/>
                <w:lang w:val="vi-VN"/>
              </w:rPr>
              <w:t xml:space="preserve">; việc gia nhập của thành viên mới sẽ có hiệu lực sau khi các thành viên hiện tại hoàn thành thủ tục pháp lý nội bộ. Trên thực tế vừa qua, ta đã thực hiện thủ tục nội bộ trình Quốc hội phê chuẩn Nghị định thư về việc Vương quốc Anh gia nhập CPTPP. </w:t>
            </w:r>
            <w:r w:rsidR="00FB05D3" w:rsidRPr="004F5028">
              <w:rPr>
                <w:sz w:val="27"/>
                <w:szCs w:val="27"/>
                <w:lang w:val="vi-VN"/>
              </w:rPr>
              <w:t>Do đó, việc kết nạp thành viên mới vào ĐƯQT nhiều bên thực hiện theo quy định của ĐƯQT đó và sẽ áp dụng trình tự, thủ tục nội bộ tương ứng của Luật ĐƯQT</w:t>
            </w:r>
            <w:r w:rsidR="00A7603C">
              <w:rPr>
                <w:sz w:val="27"/>
                <w:szCs w:val="27"/>
                <w:lang w:val="en-US"/>
              </w:rPr>
              <w:t xml:space="preserve"> căn cứ thẩm quyền của các cơ quan</w:t>
            </w:r>
            <w:r w:rsidR="00FB05D3" w:rsidRPr="004F5028">
              <w:rPr>
                <w:sz w:val="27"/>
                <w:szCs w:val="27"/>
                <w:lang w:val="vi-VN"/>
              </w:rPr>
              <w:t>.</w:t>
            </w:r>
          </w:p>
          <w:p w14:paraId="00000071" w14:textId="0E4B95E7" w:rsidR="00CB7F9B" w:rsidRPr="004F5028" w:rsidRDefault="000A48EF" w:rsidP="00345BB4">
            <w:pPr>
              <w:spacing w:after="0" w:line="240" w:lineRule="auto"/>
              <w:ind w:left="0" w:firstLine="0"/>
              <w:rPr>
                <w:sz w:val="27"/>
                <w:szCs w:val="27"/>
                <w:lang w:val="vi-VN"/>
              </w:rPr>
            </w:pPr>
            <w:r w:rsidRPr="004F5028">
              <w:rPr>
                <w:sz w:val="27"/>
                <w:szCs w:val="27"/>
                <w:lang w:val="en-US"/>
              </w:rPr>
              <w:t xml:space="preserve">Do đó, Bộ Ngoại giao tiếp thu và bổ sung khoản 8 Điều 79 quy định cơ quan đề xuất có trách nhiệm báo cáo Thủ tướng Chính phủ về việc thực hiện thủ tục theo quy định của ĐƯQT hoặc theo thỏa thuận của các bên ký kết ĐƯQT đối với việc kết nạp thành viên mới vào ĐƯQT nhiều bên mà Việt Nam là thành viên. </w:t>
            </w:r>
          </w:p>
        </w:tc>
      </w:tr>
      <w:tr w:rsidR="00CB7F9B" w:rsidRPr="000A48EF" w14:paraId="1A4FB09F" w14:textId="77777777" w:rsidTr="004F5028">
        <w:trPr>
          <w:trHeight w:val="1332"/>
        </w:trPr>
        <w:tc>
          <w:tcPr>
            <w:tcW w:w="720" w:type="dxa"/>
            <w:vMerge w:val="restart"/>
            <w:tcBorders>
              <w:top w:val="single" w:sz="4" w:space="0" w:color="000000"/>
              <w:left w:val="single" w:sz="4" w:space="0" w:color="000000"/>
              <w:bottom w:val="single" w:sz="4" w:space="0" w:color="000000"/>
              <w:right w:val="single" w:sz="4" w:space="0" w:color="000000"/>
            </w:tcBorders>
          </w:tcPr>
          <w:p w14:paraId="00000072" w14:textId="77777777" w:rsidR="00CB7F9B" w:rsidRPr="000A48EF" w:rsidRDefault="00000000" w:rsidP="00345BB4">
            <w:pPr>
              <w:tabs>
                <w:tab w:val="center" w:pos="432"/>
              </w:tabs>
              <w:spacing w:after="0" w:line="240" w:lineRule="auto"/>
              <w:ind w:left="0" w:right="127" w:firstLine="0"/>
              <w:jc w:val="center"/>
              <w:rPr>
                <w:sz w:val="27"/>
                <w:szCs w:val="27"/>
                <w:lang w:val="vi-VN"/>
              </w:rPr>
            </w:pPr>
            <w:r w:rsidRPr="000A48EF">
              <w:rPr>
                <w:sz w:val="27"/>
                <w:szCs w:val="27"/>
                <w:lang w:val="vi-VN"/>
              </w:rPr>
              <w:t>5</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73" w14:textId="77777777" w:rsidR="00CB7F9B" w:rsidRPr="000A48EF" w:rsidRDefault="00000000" w:rsidP="00345BB4">
            <w:pPr>
              <w:spacing w:after="0" w:line="240" w:lineRule="auto"/>
              <w:ind w:left="2" w:firstLine="0"/>
              <w:jc w:val="center"/>
              <w:rPr>
                <w:sz w:val="27"/>
                <w:szCs w:val="27"/>
                <w:lang w:val="vi-VN"/>
              </w:rPr>
            </w:pPr>
            <w:r w:rsidRPr="000A48EF">
              <w:rPr>
                <w:sz w:val="27"/>
                <w:szCs w:val="27"/>
                <w:lang w:val="vi-VN"/>
              </w:rPr>
              <w:t>Văn phòng Chủ tịch nước</w:t>
            </w:r>
          </w:p>
        </w:tc>
        <w:tc>
          <w:tcPr>
            <w:tcW w:w="7080" w:type="dxa"/>
            <w:tcBorders>
              <w:top w:val="single" w:sz="4" w:space="0" w:color="000000"/>
              <w:left w:val="single" w:sz="4" w:space="0" w:color="000000"/>
              <w:bottom w:val="single" w:sz="4" w:space="0" w:color="000000"/>
              <w:right w:val="single" w:sz="4" w:space="0" w:color="000000"/>
            </w:tcBorders>
          </w:tcPr>
          <w:p w14:paraId="00000074"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rà soát thống nhất giữa nội dung quy định trong dự thảo Luật và nội dung đề xuất trong Tờ trình tại tiểu mục c mục 3 (trang 7) đối với:</w:t>
            </w:r>
          </w:p>
        </w:tc>
        <w:tc>
          <w:tcPr>
            <w:tcW w:w="4590" w:type="dxa"/>
            <w:tcBorders>
              <w:top w:val="single" w:sz="4" w:space="0" w:color="000000"/>
              <w:left w:val="single" w:sz="4" w:space="0" w:color="000000"/>
              <w:bottom w:val="single" w:sz="4" w:space="0" w:color="000000"/>
              <w:right w:val="single" w:sz="4" w:space="0" w:color="000000"/>
            </w:tcBorders>
          </w:tcPr>
          <w:p w14:paraId="00000075" w14:textId="77777777" w:rsidR="00CB7F9B" w:rsidRPr="000A48EF" w:rsidRDefault="00CB7F9B" w:rsidP="00345BB4">
            <w:pPr>
              <w:spacing w:after="0" w:line="240" w:lineRule="auto"/>
              <w:ind w:left="2" w:firstLine="0"/>
              <w:rPr>
                <w:sz w:val="27"/>
                <w:szCs w:val="27"/>
                <w:lang w:val="vi-VN"/>
              </w:rPr>
            </w:pPr>
          </w:p>
        </w:tc>
      </w:tr>
      <w:tr w:rsidR="00CB7F9B" w:rsidRPr="000A48EF" w14:paraId="7E3771B0" w14:textId="77777777" w:rsidTr="004F5028">
        <w:trPr>
          <w:trHeight w:val="1962"/>
        </w:trPr>
        <w:tc>
          <w:tcPr>
            <w:tcW w:w="720" w:type="dxa"/>
            <w:vMerge/>
            <w:tcBorders>
              <w:top w:val="single" w:sz="4" w:space="0" w:color="000000"/>
              <w:left w:val="single" w:sz="4" w:space="0" w:color="000000"/>
              <w:bottom w:val="single" w:sz="4" w:space="0" w:color="000000"/>
              <w:right w:val="single" w:sz="4" w:space="0" w:color="000000"/>
            </w:tcBorders>
          </w:tcPr>
          <w:p w14:paraId="00000076"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77"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78"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Nội dung trong tờ trình nêu về việc phân quyền cho Thủ tướng Chính phủ liên quan đến điều ước quốc tế theo mẫu, trong khi khoản 1 Điều 72 trong dự thảo Luật quy định việc Thủ tướng Chính phủ quyết định áp dụng trình tự, thủ tục rút gọn với việc đàm phán, ký kết ĐƯQT.</w:t>
            </w:r>
          </w:p>
        </w:tc>
        <w:tc>
          <w:tcPr>
            <w:tcW w:w="4590" w:type="dxa"/>
            <w:tcBorders>
              <w:top w:val="single" w:sz="4" w:space="0" w:color="000000"/>
              <w:left w:val="single" w:sz="4" w:space="0" w:color="000000"/>
              <w:bottom w:val="single" w:sz="4" w:space="0" w:color="000000"/>
              <w:right w:val="single" w:sz="4" w:space="0" w:color="000000"/>
            </w:tcBorders>
          </w:tcPr>
          <w:p w14:paraId="00000079"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 và chỉnh sửa thống nhất.</w:t>
            </w:r>
          </w:p>
        </w:tc>
      </w:tr>
      <w:tr w:rsidR="00CB7F9B" w:rsidRPr="000A48EF" w14:paraId="30117A67" w14:textId="77777777" w:rsidTr="004F5028">
        <w:trPr>
          <w:trHeight w:val="4329"/>
        </w:trPr>
        <w:tc>
          <w:tcPr>
            <w:tcW w:w="720" w:type="dxa"/>
            <w:vMerge w:val="restart"/>
            <w:tcBorders>
              <w:top w:val="single" w:sz="4" w:space="0" w:color="000000"/>
              <w:left w:val="single" w:sz="4" w:space="0" w:color="000000"/>
              <w:bottom w:val="single" w:sz="4" w:space="0" w:color="000000"/>
              <w:right w:val="single" w:sz="4" w:space="0" w:color="000000"/>
            </w:tcBorders>
          </w:tcPr>
          <w:p w14:paraId="0000007A" w14:textId="77777777" w:rsidR="00CB7F9B" w:rsidRPr="000A48EF" w:rsidRDefault="00CB7F9B" w:rsidP="00345BB4">
            <w:pPr>
              <w:tabs>
                <w:tab w:val="center" w:pos="432"/>
              </w:tabs>
              <w:spacing w:after="0" w:line="240" w:lineRule="auto"/>
              <w:ind w:left="0" w:right="127" w:firstLine="0"/>
              <w:rPr>
                <w:sz w:val="27"/>
                <w:szCs w:val="27"/>
                <w:lang w:val="vi-VN"/>
              </w:rPr>
            </w:pPr>
          </w:p>
        </w:tc>
        <w:sdt>
          <w:sdtPr>
            <w:rPr>
              <w:lang w:val="vi-VN"/>
            </w:rPr>
            <w:tag w:val="goog_rdk_1"/>
            <w:id w:val="1058360038"/>
          </w:sdtPr>
          <w:sdtContent>
            <w:tc>
              <w:tcPr>
                <w:tcW w:w="1650" w:type="dxa"/>
                <w:vMerge w:val="restart"/>
                <w:tcBorders>
                  <w:top w:val="single" w:sz="4" w:space="0" w:color="000000"/>
                  <w:left w:val="single" w:sz="4" w:space="0" w:color="000000"/>
                  <w:bottom w:val="single" w:sz="4" w:space="0" w:color="000000"/>
                  <w:right w:val="single" w:sz="4" w:space="0" w:color="000000"/>
                </w:tcBorders>
              </w:tcPr>
              <w:p w14:paraId="0000007B" w14:textId="77777777" w:rsidR="00CB7F9B" w:rsidRPr="000A48EF" w:rsidRDefault="00CB7F9B" w:rsidP="00345BB4">
                <w:pPr>
                  <w:spacing w:after="0" w:line="240" w:lineRule="auto"/>
                  <w:ind w:left="0" w:firstLine="0"/>
                  <w:jc w:val="center"/>
                  <w:rPr>
                    <w:sz w:val="27"/>
                    <w:szCs w:val="27"/>
                    <w:lang w:val="vi-VN"/>
                  </w:rPr>
                </w:pPr>
              </w:p>
            </w:tc>
          </w:sdtContent>
        </w:sdt>
        <w:tc>
          <w:tcPr>
            <w:tcW w:w="7080" w:type="dxa"/>
            <w:tcBorders>
              <w:top w:val="single" w:sz="4" w:space="0" w:color="000000"/>
              <w:left w:val="single" w:sz="4" w:space="0" w:color="000000"/>
              <w:bottom w:val="single" w:sz="4" w:space="0" w:color="000000"/>
              <w:right w:val="single" w:sz="4" w:space="0" w:color="000000"/>
            </w:tcBorders>
          </w:tcPr>
          <w:p w14:paraId="0000007C"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Nội dung trong tờ trình “</w:t>
            </w:r>
            <w:r w:rsidRPr="000A48EF">
              <w:rPr>
                <w:i/>
                <w:sz w:val="27"/>
                <w:szCs w:val="27"/>
                <w:lang w:val="vi-VN"/>
              </w:rPr>
              <w:t>Phân quyền từ Chủ tịch nước, Chính phủ cho Thủ tướng Chính phủ trong quyết định … thủ tục rút gọn (Điều 74)</w:t>
            </w:r>
            <w:r w:rsidRPr="000A48EF">
              <w:rPr>
                <w:sz w:val="27"/>
                <w:szCs w:val="27"/>
                <w:lang w:val="vi-VN"/>
              </w:rPr>
              <w:t>” trong khi dự thảo Luật không có quy định này.</w:t>
            </w:r>
          </w:p>
        </w:tc>
        <w:tc>
          <w:tcPr>
            <w:tcW w:w="4590" w:type="dxa"/>
            <w:tcBorders>
              <w:top w:val="single" w:sz="4" w:space="0" w:color="000000"/>
              <w:left w:val="single" w:sz="4" w:space="0" w:color="000000"/>
              <w:bottom w:val="single" w:sz="4" w:space="0" w:color="000000"/>
              <w:right w:val="single" w:sz="4" w:space="0" w:color="000000"/>
            </w:tcBorders>
          </w:tcPr>
          <w:p w14:paraId="0000007D"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tiếp thu và sửa đổi thống nhất giữa tờ trình và dự thảo Luật. </w:t>
            </w:r>
          </w:p>
        </w:tc>
      </w:tr>
      <w:tr w:rsidR="00CB7F9B" w:rsidRPr="000A48EF" w14:paraId="299198DC" w14:textId="77777777" w:rsidTr="004F5028">
        <w:trPr>
          <w:trHeight w:val="1332"/>
        </w:trPr>
        <w:tc>
          <w:tcPr>
            <w:tcW w:w="720" w:type="dxa"/>
            <w:vMerge/>
            <w:tcBorders>
              <w:top w:val="single" w:sz="4" w:space="0" w:color="000000"/>
              <w:left w:val="single" w:sz="4" w:space="0" w:color="000000"/>
              <w:bottom w:val="single" w:sz="4" w:space="0" w:color="000000"/>
              <w:right w:val="single" w:sz="4" w:space="0" w:color="000000"/>
            </w:tcBorders>
          </w:tcPr>
          <w:p w14:paraId="0000007E"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7F"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80"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xml:space="preserve">- Do đã đề xuất bãi bỏ Điều 19 nên dẫn dắt điều luật này tại khoản 1 Điều 18 và khoản 1 Điều 20 không còn chính xác. </w:t>
            </w:r>
            <w:r w:rsidRPr="004F5028">
              <w:rPr>
                <w:sz w:val="27"/>
                <w:szCs w:val="27"/>
                <w:lang w:val="vi-VN"/>
              </w:rPr>
              <w:t>Tương tự, sửa điều luật dẫn dắt điểm b khoản 5 Điều 54 từ Điều 39 thành Điều 37.</w:t>
            </w:r>
          </w:p>
        </w:tc>
        <w:tc>
          <w:tcPr>
            <w:tcW w:w="4590" w:type="dxa"/>
            <w:tcBorders>
              <w:top w:val="single" w:sz="4" w:space="0" w:color="000000"/>
              <w:left w:val="single" w:sz="4" w:space="0" w:color="000000"/>
              <w:bottom w:val="single" w:sz="4" w:space="0" w:color="000000"/>
              <w:right w:val="single" w:sz="4" w:space="0" w:color="000000"/>
            </w:tcBorders>
          </w:tcPr>
          <w:p w14:paraId="00000081"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51A208C9" w14:textId="77777777" w:rsidTr="004F5028">
        <w:trPr>
          <w:trHeight w:val="2232"/>
        </w:trPr>
        <w:tc>
          <w:tcPr>
            <w:tcW w:w="720" w:type="dxa"/>
            <w:vMerge w:val="restart"/>
            <w:tcBorders>
              <w:top w:val="single" w:sz="4" w:space="0" w:color="000000"/>
              <w:left w:val="single" w:sz="4" w:space="0" w:color="000000"/>
              <w:bottom w:val="single" w:sz="4" w:space="0" w:color="000000"/>
              <w:right w:val="single" w:sz="4" w:space="0" w:color="000000"/>
            </w:tcBorders>
          </w:tcPr>
          <w:p w14:paraId="00000082" w14:textId="77777777" w:rsidR="00CB7F9B" w:rsidRPr="000A48EF" w:rsidRDefault="00CB7F9B" w:rsidP="00345BB4">
            <w:pPr>
              <w:tabs>
                <w:tab w:val="center" w:pos="432"/>
              </w:tabs>
              <w:spacing w:after="0" w:line="240" w:lineRule="auto"/>
              <w:ind w:left="0" w:right="127" w:firstLine="0"/>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83"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84"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xml:space="preserve">- Đề nghị chỉnh sửa điểm c khoản 5 Điều 54: “Chủ tịch nước </w:t>
            </w:r>
            <w:r w:rsidRPr="000A48EF">
              <w:rPr>
                <w:i/>
                <w:sz w:val="27"/>
                <w:szCs w:val="27"/>
                <w:lang w:val="vi-VN"/>
              </w:rPr>
              <w:t>quyết định sửa đổi, bổ sung, gia hạn điều ước quốc tế quy định tại khoản 2 Điều 29 của Luật này</w:t>
            </w:r>
            <w:r w:rsidRPr="000A48EF">
              <w:rPr>
                <w:sz w:val="27"/>
                <w:szCs w:val="27"/>
                <w:lang w:val="vi-VN"/>
              </w:rPr>
              <w:t>; trình Quốc hội quyết định sửa đổi, bổ sung, gia hạn điều ước quốc tế quy định tại khoản 1 Điều 29 của Luật này” để đảm bảo thống nhất cách viết tại các điểm b, c, d khoản 5 Điều 54.</w:t>
            </w:r>
          </w:p>
        </w:tc>
        <w:tc>
          <w:tcPr>
            <w:tcW w:w="4590" w:type="dxa"/>
            <w:tcBorders>
              <w:top w:val="single" w:sz="4" w:space="0" w:color="000000"/>
              <w:left w:val="single" w:sz="4" w:space="0" w:color="000000"/>
              <w:bottom w:val="single" w:sz="4" w:space="0" w:color="000000"/>
              <w:right w:val="single" w:sz="4" w:space="0" w:color="000000"/>
            </w:tcBorders>
          </w:tcPr>
          <w:p w14:paraId="00000085"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5037F131" w14:textId="77777777" w:rsidTr="004F5028">
        <w:trPr>
          <w:trHeight w:val="2322"/>
        </w:trPr>
        <w:tc>
          <w:tcPr>
            <w:tcW w:w="720" w:type="dxa"/>
            <w:vMerge/>
            <w:tcBorders>
              <w:top w:val="single" w:sz="4" w:space="0" w:color="000000"/>
              <w:left w:val="single" w:sz="4" w:space="0" w:color="000000"/>
              <w:bottom w:val="single" w:sz="4" w:space="0" w:color="000000"/>
              <w:right w:val="single" w:sz="4" w:space="0" w:color="000000"/>
            </w:tcBorders>
          </w:tcPr>
          <w:p w14:paraId="00000086"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87"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88"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không bổ sung nội dung tại khoản 3 Điều 58. Do tên điều luật là “Lưu trữ điều ước quốc tế” nên nội dung được quy định mang ý nghĩa đảm bảo bằng chứng pháp lý về sự tồn tại và nội dung ĐƯQT; còn như tại khoản 3 chỉ mang ý nghĩa là trách nhiệm lưu trữ hồ sơ thông thường theo quy định về lưu trữ của các cơ quan có liên quan.</w:t>
            </w:r>
          </w:p>
        </w:tc>
        <w:tc>
          <w:tcPr>
            <w:tcW w:w="4590" w:type="dxa"/>
            <w:tcBorders>
              <w:top w:val="single" w:sz="4" w:space="0" w:color="000000"/>
              <w:left w:val="single" w:sz="4" w:space="0" w:color="000000"/>
              <w:bottom w:val="single" w:sz="4" w:space="0" w:color="000000"/>
              <w:right w:val="single" w:sz="4" w:space="0" w:color="000000"/>
            </w:tcBorders>
          </w:tcPr>
          <w:p w14:paraId="00000089"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xin giải trình: việc bổ sung quy định về lưu trữ ĐƯQT và hồ sơ ĐƯQT là cần thiết nhằm bảo đảm áp dụng thống nhất, tăng cường công tác quản lý và lưu trữ ĐƯQT, hồ sơ ĐƯQT. </w:t>
            </w:r>
          </w:p>
        </w:tc>
      </w:tr>
      <w:tr w:rsidR="00CB7F9B" w:rsidRPr="000A48EF" w14:paraId="0D2CCD67" w14:textId="77777777" w:rsidTr="00497265">
        <w:trPr>
          <w:trHeight w:val="4329"/>
        </w:trPr>
        <w:sdt>
          <w:sdtPr>
            <w:rPr>
              <w:lang w:val="vi-VN"/>
            </w:rPr>
            <w:tag w:val="goog_rdk_2"/>
            <w:id w:val="-155448090"/>
          </w:sdtPr>
          <w:sdtContent>
            <w:tc>
              <w:tcPr>
                <w:tcW w:w="720" w:type="dxa"/>
                <w:vMerge w:val="restart"/>
                <w:tcBorders>
                  <w:top w:val="single" w:sz="4" w:space="0" w:color="000000"/>
                  <w:left w:val="single" w:sz="4" w:space="0" w:color="000000"/>
                  <w:bottom w:val="single" w:sz="4" w:space="0" w:color="000000"/>
                  <w:right w:val="single" w:sz="4" w:space="0" w:color="000000"/>
                </w:tcBorders>
              </w:tcPr>
              <w:p w14:paraId="0000008A" w14:textId="77777777" w:rsidR="00CB7F9B" w:rsidRPr="000A48EF" w:rsidRDefault="00CB7F9B" w:rsidP="00345BB4">
                <w:pPr>
                  <w:tabs>
                    <w:tab w:val="center" w:pos="432"/>
                  </w:tabs>
                  <w:spacing w:after="0" w:line="240" w:lineRule="auto"/>
                  <w:ind w:left="0" w:right="127" w:firstLine="0"/>
                  <w:rPr>
                    <w:sz w:val="27"/>
                    <w:szCs w:val="27"/>
                    <w:lang w:val="vi-VN"/>
                  </w:rPr>
                </w:pPr>
              </w:p>
            </w:tc>
          </w:sdtContent>
        </w:sdt>
        <w:tc>
          <w:tcPr>
            <w:tcW w:w="1650" w:type="dxa"/>
            <w:vMerge/>
            <w:tcBorders>
              <w:top w:val="single" w:sz="4" w:space="0" w:color="000000"/>
              <w:left w:val="single" w:sz="4" w:space="0" w:color="000000"/>
              <w:bottom w:val="single" w:sz="4" w:space="0" w:color="000000"/>
              <w:right w:val="single" w:sz="4" w:space="0" w:color="000000"/>
            </w:tcBorders>
          </w:tcPr>
          <w:p w14:paraId="0000008B"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8C"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làm rõ bản chất quy định của khoản 3 Điều 70, do Điều 70 có tên “Áp dụng trình tự, thủ tục rút gọn” còn nội dung khoản 3 Điều 70 quy định về trình tự thủ tục thông thường đối với điều ước quốc tế về vay nợ nước ngoài. Đề nghị cân nhắc thiết kế nội dung liên quan đến các điều ước quốc tế về vay nợ nước ngoài thành điều luật riêng.</w:t>
            </w:r>
          </w:p>
        </w:tc>
        <w:tc>
          <w:tcPr>
            <w:tcW w:w="4590" w:type="dxa"/>
            <w:tcBorders>
              <w:top w:val="single" w:sz="4" w:space="0" w:color="000000"/>
              <w:left w:val="single" w:sz="4" w:space="0" w:color="000000"/>
              <w:bottom w:val="single" w:sz="4" w:space="0" w:color="000000"/>
              <w:right w:val="single" w:sz="4" w:space="0" w:color="000000"/>
            </w:tcBorders>
          </w:tcPr>
          <w:p w14:paraId="0000008D"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xin giải trình: trình tự, thủ tục ký kết ĐƯQT về vay nợ nước ngoài được thực hiện theo quy định của Luật ĐƯQT và áp dụng một số trình tự, thủ tục rút gọn theo quy định của pháp luật về nợ công. </w:t>
            </w:r>
          </w:p>
        </w:tc>
      </w:tr>
      <w:tr w:rsidR="00CB7F9B" w:rsidRPr="000A48EF" w14:paraId="0340CC1B" w14:textId="77777777" w:rsidTr="004F5028">
        <w:trPr>
          <w:trHeight w:val="2952"/>
        </w:trPr>
        <w:tc>
          <w:tcPr>
            <w:tcW w:w="720" w:type="dxa"/>
            <w:vMerge/>
            <w:tcBorders>
              <w:top w:val="single" w:sz="4" w:space="0" w:color="000000"/>
              <w:left w:val="single" w:sz="4" w:space="0" w:color="000000"/>
              <w:bottom w:val="single" w:sz="4" w:space="0" w:color="000000"/>
              <w:right w:val="single" w:sz="4" w:space="0" w:color="000000"/>
            </w:tcBorders>
          </w:tcPr>
          <w:p w14:paraId="00000092"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93"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94"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Dự thảo bổ sung Điều 72a quy định: "Trong trường hợp cần thiết để kịp thời xử lý các yêu cầu thực tế, Chủ tịch nước, Chính phủ ủy quyền Thủ tướng Chính phủ quyết định việc đàm phán, ký các điều ước quốc tế nhân danh Nhà nước thuộc thẩm quyền của Chủ tịch nước". Việc thể chế hóa quan điểm phân cấp, phân quyền theo tinh thần các Nghị quyết của Đảng là rất cần thiết. Tuy nhiên, do nội dung sửa đổi có liên quan đến nhiệm vụ, quyền hạn của Chủ tịch nước, đề nghị Bộ Ngoại giao có văn bản báo cáo xin ý kiến của Chủ tịch nước về vấn đề này.</w:t>
            </w:r>
          </w:p>
        </w:tc>
        <w:tc>
          <w:tcPr>
            <w:tcW w:w="4590" w:type="dxa"/>
            <w:tcBorders>
              <w:top w:val="single" w:sz="4" w:space="0" w:color="000000"/>
              <w:left w:val="single" w:sz="4" w:space="0" w:color="000000"/>
              <w:bottom w:val="single" w:sz="4" w:space="0" w:color="000000"/>
              <w:right w:val="single" w:sz="4" w:space="0" w:color="000000"/>
            </w:tcBorders>
          </w:tcPr>
          <w:p w14:paraId="00000095"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tiếp thu và chỉnh sửa theo hướng: Cơ quan đề xuất kiến nghị Thủ tướng Chính phủ báo cáo Chủ tịch nước ủy quyền cho Thủ tướng Chính phủ quyết định việc đàm phán, ký ĐƯQT nhân danh Nhà nước thuộc thẩm quyền của Chủ tịch nước. </w:t>
            </w:r>
          </w:p>
        </w:tc>
      </w:tr>
      <w:tr w:rsidR="00CB7F9B" w:rsidRPr="000A48EF" w14:paraId="67E2CCBF" w14:textId="77777777" w:rsidTr="004F5028">
        <w:trPr>
          <w:trHeight w:val="3132"/>
        </w:trPr>
        <w:tc>
          <w:tcPr>
            <w:tcW w:w="720" w:type="dxa"/>
            <w:vMerge/>
            <w:tcBorders>
              <w:top w:val="single" w:sz="4" w:space="0" w:color="000000"/>
              <w:left w:val="single" w:sz="4" w:space="0" w:color="000000"/>
              <w:bottom w:val="single" w:sz="4" w:space="0" w:color="000000"/>
              <w:right w:val="single" w:sz="4" w:space="0" w:color="000000"/>
            </w:tcBorders>
          </w:tcPr>
          <w:p w14:paraId="00000096"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97"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98"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nghiên cứu, quy định các trường hợp không được ủy quyền như:</w:t>
            </w:r>
          </w:p>
          <w:p w14:paraId="00000099" w14:textId="77777777" w:rsidR="00CB7F9B" w:rsidRPr="000A48EF" w:rsidRDefault="00000000" w:rsidP="00345BB4">
            <w:pPr>
              <w:numPr>
                <w:ilvl w:val="0"/>
                <w:numId w:val="1"/>
              </w:numPr>
              <w:spacing w:after="0" w:line="240" w:lineRule="auto"/>
              <w:ind w:right="19"/>
              <w:rPr>
                <w:sz w:val="27"/>
                <w:szCs w:val="27"/>
                <w:lang w:val="vi-VN"/>
              </w:rPr>
            </w:pPr>
            <w:r w:rsidRPr="000A48EF">
              <w:rPr>
                <w:sz w:val="27"/>
                <w:szCs w:val="27"/>
                <w:lang w:val="vi-VN"/>
              </w:rPr>
              <w:t>Các điều ước quốc tế liên quan đến chiến tranh, hòa bình, chủ quyền quốc gia, biên giới, lãnh thổ, tư cách thành viên của Cộng hòa xã hội chủ nghĩa Việt Nam tại các tổ chức quốc tế và khu vực quan trọng,</w:t>
            </w:r>
          </w:p>
          <w:p w14:paraId="0000009A" w14:textId="77777777" w:rsidR="00CB7F9B" w:rsidRPr="000A48EF" w:rsidRDefault="00000000" w:rsidP="00345BB4">
            <w:pPr>
              <w:numPr>
                <w:ilvl w:val="0"/>
                <w:numId w:val="1"/>
              </w:numPr>
              <w:spacing w:after="0" w:line="240" w:lineRule="auto"/>
              <w:ind w:right="19"/>
              <w:rPr>
                <w:sz w:val="27"/>
                <w:szCs w:val="27"/>
                <w:lang w:val="vi-VN"/>
              </w:rPr>
            </w:pPr>
            <w:r w:rsidRPr="000A48EF">
              <w:rPr>
                <w:sz w:val="27"/>
                <w:szCs w:val="27"/>
                <w:lang w:val="vi-VN"/>
              </w:rPr>
              <w:t>Các điều ước quốc tế về quyền con người, quyền và nghĩa vụ cơ bản của công dân,</w:t>
            </w:r>
          </w:p>
          <w:p w14:paraId="0000009B" w14:textId="77777777" w:rsidR="00CB7F9B" w:rsidRPr="000A48EF" w:rsidRDefault="00000000" w:rsidP="00345BB4">
            <w:pPr>
              <w:numPr>
                <w:ilvl w:val="0"/>
                <w:numId w:val="1"/>
              </w:numPr>
              <w:spacing w:after="0" w:line="240" w:lineRule="auto"/>
              <w:ind w:right="19"/>
              <w:rPr>
                <w:sz w:val="27"/>
                <w:szCs w:val="27"/>
                <w:lang w:val="vi-VN"/>
              </w:rPr>
            </w:pPr>
            <w:r w:rsidRPr="000A48EF">
              <w:rPr>
                <w:sz w:val="27"/>
                <w:szCs w:val="27"/>
                <w:lang w:val="vi-VN"/>
              </w:rPr>
              <w:t>Các điều ước quốc tế khác trái với luật, nghị quyết của Quốc hội.</w:t>
            </w:r>
          </w:p>
        </w:tc>
        <w:tc>
          <w:tcPr>
            <w:tcW w:w="4590" w:type="dxa"/>
            <w:tcBorders>
              <w:top w:val="single" w:sz="4" w:space="0" w:color="000000"/>
              <w:left w:val="single" w:sz="4" w:space="0" w:color="000000"/>
              <w:bottom w:val="single" w:sz="4" w:space="0" w:color="000000"/>
              <w:right w:val="single" w:sz="4" w:space="0" w:color="000000"/>
            </w:tcBorders>
          </w:tcPr>
          <w:p w14:paraId="0000009C"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Các ĐƯQT này thuộc thẩm quyền phê chuẩn của Quốc hội theo khoản 1 Điều 29 Luật ĐƯQT nên không thuộc trường hợp kiến nghị ủy quyền theo Điều 72a dự thảo Luật. </w:t>
            </w:r>
          </w:p>
        </w:tc>
      </w:tr>
      <w:tr w:rsidR="00CB7F9B" w:rsidRPr="000A48EF" w14:paraId="02D5AA49"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9D"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9E"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9F"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cân nhắc việc Chủ tịch nước có thẩm quyền quyết định đàm phán, ký điều ước quốc tế nhân danh Nhà nước theo quy định hiện hành; còn dự thảo Luật lại cho phép Chính phủ được ủy quyền.</w:t>
            </w:r>
          </w:p>
        </w:tc>
        <w:tc>
          <w:tcPr>
            <w:tcW w:w="4590" w:type="dxa"/>
            <w:tcBorders>
              <w:top w:val="single" w:sz="4" w:space="0" w:color="000000"/>
              <w:left w:val="single" w:sz="4" w:space="0" w:color="000000"/>
              <w:bottom w:val="single" w:sz="4" w:space="0" w:color="000000"/>
              <w:right w:val="single" w:sz="4" w:space="0" w:color="000000"/>
            </w:tcBorders>
          </w:tcPr>
          <w:p w14:paraId="000000A0"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tiếp thu và đã chỉnh sửa. </w:t>
            </w:r>
          </w:p>
        </w:tc>
      </w:tr>
      <w:tr w:rsidR="00CB7F9B" w:rsidRPr="000A48EF" w14:paraId="59F27667"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A1"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A2"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A3"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Tại khoản 2 Điều 6 Luật Điều ước quốc tế quy định “Căn cứ vào yêu cầu … áp dụng trực tiếp toàn bộ hoặc một phần điều ước quốc tế đó … đã đủ rõ, đủ chỉ tiết để thực hiện".</w:t>
            </w:r>
          </w:p>
          <w:p w14:paraId="000000A4"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Đề nghị nghiên cứu, bổ sung quy định rõ tiêu chí xác định thế nào là đủ rõ, đủ chỉ tiết và trong trường hợp nào thì sẽ áp dụng trực tiếp “toàn bộ” hay “một phần”? Thực tiễn cho thấy, các cơ quan có cách hiểu khác nhau về việc này nên mặc dù cùng xác định là “điều ước đủ rõ, đủ chi tiết" nhưng có nhiều cách sử dụng khác nhau, dẫn đến khó khăn cho cơ quan có thẩm quyền quyết định. Cần làm rõ việc áp dụng trực tiếp là như thế nào để thực hiện thống nhất quy định tại khoản 1 Điều 6 “Trường hợp văn bản quy phạm pháp luật và điều ước quốc tế... có quy định khác nhau về cùng một vấn đề thì áp dụng quy định của điều ước quốc tế đó, trừ Hiến pháp".</w:t>
            </w:r>
          </w:p>
        </w:tc>
        <w:tc>
          <w:tcPr>
            <w:tcW w:w="4590" w:type="dxa"/>
            <w:tcBorders>
              <w:top w:val="single" w:sz="4" w:space="0" w:color="000000"/>
              <w:left w:val="single" w:sz="4" w:space="0" w:color="000000"/>
              <w:bottom w:val="single" w:sz="4" w:space="0" w:color="000000"/>
              <w:right w:val="single" w:sz="4" w:space="0" w:color="000000"/>
            </w:tcBorders>
          </w:tcPr>
          <w:p w14:paraId="000000A5"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Do phạm vi sửa đổi của dự thảo Luật tập trung vào các vấn đề cấp bách cần sửa đổi, bổ sung kịp thời đáp ứng yêu cầu thực tiễn, chủ yếu là ĐƯQT về ODA, Bộ Ngoại giao cho rằng chưa đặt vấn đề sửa đổi, bổ sung quy định tại Điều 6 do thực tế chưa phát sinh vướng mắc trong thực hiện. </w:t>
            </w:r>
          </w:p>
          <w:p w14:paraId="000000A6"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Luật ĐƯQT năm 2016 quy định cơ quan trình ký, phê duyệt, phê chuẩn ĐƯQT có trách nhiệm kiến nghị về việc áp dụng trực tiếp toàn bộ hoặc một phần ĐƯQT. Do đó, việc xác định thế nào là “đủ rõ”, “đủ chi tiết” hoặc áp dụng trực tiếp “toàn bộ” hay “một phần” sẽ căn cứ từng trường hợp cụ thể và trên cơ sở đánh giá của cơ quan đề xuất; việc quy định rõ </w:t>
            </w:r>
            <w:r w:rsidRPr="000A48EF">
              <w:rPr>
                <w:sz w:val="27"/>
                <w:szCs w:val="27"/>
                <w:lang w:val="vi-VN"/>
              </w:rPr>
              <w:lastRenderedPageBreak/>
              <w:t xml:space="preserve">trong Luật là không khả thi và không cần thiết.  </w:t>
            </w:r>
          </w:p>
        </w:tc>
      </w:tr>
      <w:tr w:rsidR="00CB7F9B" w:rsidRPr="000A48EF" w14:paraId="54F19225"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AB"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AC"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AD"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Tại khoản 4 Điều 24: về việc “Chủ tịch nước, Chính phủ có trách nhiệm báo cáo Quốc hội, Ủy ban Thường vụ Quốc hội về việc ký điều ước quốc tế thuộc thẩm quyền phê chuẩn của Quốc hội”, đề nghị quy định rõ báo cáo định kỳ hằng năm hay báo cáo trong trường hợp cụ thể do Quốc hội yêu cầu.</w:t>
            </w:r>
          </w:p>
        </w:tc>
        <w:tc>
          <w:tcPr>
            <w:tcW w:w="4590" w:type="dxa"/>
            <w:tcBorders>
              <w:top w:val="single" w:sz="4" w:space="0" w:color="000000"/>
              <w:left w:val="single" w:sz="4" w:space="0" w:color="000000"/>
              <w:bottom w:val="single" w:sz="4" w:space="0" w:color="000000"/>
              <w:right w:val="single" w:sz="4" w:space="0" w:color="000000"/>
            </w:tcBorders>
          </w:tcPr>
          <w:p w14:paraId="000000AE" w14:textId="77777777" w:rsidR="00CB7F9B" w:rsidRPr="000A48EF" w:rsidRDefault="00000000" w:rsidP="00345BB4">
            <w:pPr>
              <w:spacing w:after="0" w:line="240" w:lineRule="auto"/>
              <w:ind w:left="2" w:firstLine="0"/>
              <w:rPr>
                <w:sz w:val="27"/>
                <w:szCs w:val="27"/>
                <w:lang w:val="vi-VN"/>
              </w:rPr>
            </w:pPr>
            <w:r w:rsidRPr="004F5028">
              <w:rPr>
                <w:sz w:val="27"/>
                <w:szCs w:val="27"/>
                <w:lang w:val="vi-VN"/>
              </w:rPr>
              <w:t>Bộ Ngoại giao xin giải trình như sau: Việc quy định trách nhiệm báo cáo là cần thiết nhằm bảo đảm Quốc hội, Ủy ban Thường vụ Quốc hội được thông tin về các ĐƯQT thuộc thẩm quyền phê chuẩn của Quốc hội trước khi UBTVQH và Quốc hội xem xét việc phê chuẩn để tăng sự chủ động của Quốc hội và sự phối hợp công tác giữa các cơ quan trong xây dựng chương trình kỳ họp của UBTVQH và Quốc hội. Luật không quy định rõ mà linh hoạt để Chủ tịch nước và Chính phủ báo cáo, có thể kết hợp vào các báo cáo công tác định kỳ của Chủ tịch nước, Chính phủ gửi Quốc hội hoặc khi tham gia ý kiến đối với chương trình kỳ họp của Quốc hội.</w:t>
            </w:r>
          </w:p>
        </w:tc>
      </w:tr>
      <w:tr w:rsidR="00CB7F9B" w:rsidRPr="000A48EF" w14:paraId="52808648" w14:textId="77777777">
        <w:trPr>
          <w:trHeight w:val="4329"/>
        </w:trPr>
        <w:tc>
          <w:tcPr>
            <w:tcW w:w="720" w:type="dxa"/>
            <w:tcBorders>
              <w:top w:val="single" w:sz="4" w:space="0" w:color="000000"/>
              <w:left w:val="single" w:sz="4" w:space="0" w:color="000000"/>
              <w:bottom w:val="single" w:sz="4" w:space="0" w:color="000000"/>
              <w:right w:val="single" w:sz="4" w:space="0" w:color="000000"/>
            </w:tcBorders>
          </w:tcPr>
          <w:p w14:paraId="000000AF" w14:textId="77777777" w:rsidR="00CB7F9B" w:rsidRPr="000A48EF" w:rsidRDefault="00CB7F9B" w:rsidP="00345BB4">
            <w:pPr>
              <w:tabs>
                <w:tab w:val="center" w:pos="432"/>
              </w:tabs>
              <w:spacing w:after="0" w:line="240" w:lineRule="auto"/>
              <w:ind w:left="0" w:right="127" w:firstLine="0"/>
              <w:rPr>
                <w:sz w:val="27"/>
                <w:szCs w:val="27"/>
                <w:lang w:val="vi-VN"/>
              </w:rPr>
            </w:pPr>
          </w:p>
        </w:tc>
        <w:tc>
          <w:tcPr>
            <w:tcW w:w="1650" w:type="dxa"/>
            <w:tcBorders>
              <w:top w:val="single" w:sz="4" w:space="0" w:color="000000"/>
              <w:left w:val="single" w:sz="4" w:space="0" w:color="000000"/>
              <w:bottom w:val="single" w:sz="4" w:space="0" w:color="000000"/>
              <w:right w:val="single" w:sz="4" w:space="0" w:color="000000"/>
            </w:tcBorders>
          </w:tcPr>
          <w:p w14:paraId="000000B0" w14:textId="77777777" w:rsidR="00CB7F9B" w:rsidRPr="000A48EF" w:rsidRDefault="00CB7F9B" w:rsidP="00345BB4">
            <w:pPr>
              <w:spacing w:after="0" w:line="240" w:lineRule="auto"/>
              <w:ind w:left="0" w:firstLine="0"/>
              <w:jc w:val="center"/>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B1"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Cần nghiên cứu, thiết kế lại toàn bộ các điều khoản trong chương VII “Trình tự, thủ tục rút gọn” để dễ áp dụng trong thực tiễn, tránh việc có cách hiểu không thống nhất giữa các cơ quan.</w:t>
            </w:r>
          </w:p>
          <w:p w14:paraId="000000B2"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Bãi bỏ các khoản mang tính hình thức (khoản 1 Điều 70).</w:t>
            </w:r>
          </w:p>
        </w:tc>
        <w:tc>
          <w:tcPr>
            <w:tcW w:w="4590" w:type="dxa"/>
            <w:tcBorders>
              <w:top w:val="single" w:sz="4" w:space="0" w:color="000000"/>
              <w:left w:val="single" w:sz="4" w:space="0" w:color="000000"/>
              <w:bottom w:val="single" w:sz="4" w:space="0" w:color="000000"/>
              <w:right w:val="single" w:sz="4" w:space="0" w:color="000000"/>
            </w:tcBorders>
          </w:tcPr>
          <w:p w14:paraId="000000B3"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xin tiếp thu và đã chỉnh sửa, bổ sung các điều khoản tại Chương này để thuận tiện cho việc áp dụng. </w:t>
            </w:r>
          </w:p>
          <w:p w14:paraId="000000B4"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Do dự thảo Luật được thực hiện theo trình tự, thủ tục rút gọn nên chỉ tập trung vào các điều khoản cần cấp bách sửa đổi, bổ sung để đáp ứng yêu cầu thực tiễn. Bộ Ngoại giao xin giải trình và sẽ tiếp tục nghiên cứu, hoàn thiện Luật trong thời gian tới. </w:t>
            </w:r>
          </w:p>
        </w:tc>
      </w:tr>
      <w:tr w:rsidR="00CB7F9B" w:rsidRPr="000A48EF" w14:paraId="27AC6720" w14:textId="77777777" w:rsidTr="004F5028">
        <w:trPr>
          <w:trHeight w:val="2052"/>
        </w:trPr>
        <w:tc>
          <w:tcPr>
            <w:tcW w:w="720" w:type="dxa"/>
            <w:vMerge w:val="restart"/>
            <w:tcBorders>
              <w:top w:val="single" w:sz="4" w:space="0" w:color="000000"/>
              <w:left w:val="single" w:sz="4" w:space="0" w:color="000000"/>
              <w:bottom w:val="single" w:sz="4" w:space="0" w:color="000000"/>
              <w:right w:val="single" w:sz="4" w:space="0" w:color="000000"/>
            </w:tcBorders>
          </w:tcPr>
          <w:p w14:paraId="000000B5" w14:textId="77777777" w:rsidR="00CB7F9B" w:rsidRPr="000A48EF" w:rsidRDefault="00000000" w:rsidP="00345BB4">
            <w:pPr>
              <w:tabs>
                <w:tab w:val="center" w:pos="432"/>
              </w:tabs>
              <w:spacing w:after="0" w:line="240" w:lineRule="auto"/>
              <w:ind w:left="0" w:right="127" w:firstLine="0"/>
              <w:jc w:val="center"/>
              <w:rPr>
                <w:sz w:val="27"/>
                <w:szCs w:val="27"/>
                <w:lang w:val="vi-VN"/>
              </w:rPr>
            </w:pPr>
            <w:r w:rsidRPr="000A48EF">
              <w:rPr>
                <w:sz w:val="27"/>
                <w:szCs w:val="27"/>
                <w:lang w:val="vi-VN"/>
              </w:rPr>
              <w:t>6</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B6" w14:textId="77777777" w:rsidR="00CB7F9B" w:rsidRPr="000A48EF" w:rsidRDefault="00000000" w:rsidP="00345BB4">
            <w:pPr>
              <w:spacing w:after="0" w:line="240" w:lineRule="auto"/>
              <w:ind w:left="0" w:firstLine="0"/>
              <w:jc w:val="center"/>
              <w:rPr>
                <w:sz w:val="27"/>
                <w:szCs w:val="27"/>
                <w:lang w:val="vi-VN"/>
              </w:rPr>
            </w:pPr>
            <w:r w:rsidRPr="000A48EF">
              <w:rPr>
                <w:sz w:val="27"/>
                <w:szCs w:val="27"/>
                <w:lang w:val="vi-VN"/>
              </w:rPr>
              <w:t>Viện kiểm sát nhân dân tối cao</w:t>
            </w:r>
          </w:p>
        </w:tc>
        <w:tc>
          <w:tcPr>
            <w:tcW w:w="7080" w:type="dxa"/>
            <w:tcBorders>
              <w:top w:val="single" w:sz="4" w:space="0" w:color="000000"/>
              <w:left w:val="single" w:sz="4" w:space="0" w:color="000000"/>
              <w:bottom w:val="single" w:sz="4" w:space="0" w:color="000000"/>
              <w:right w:val="single" w:sz="4" w:space="0" w:color="000000"/>
            </w:tcBorders>
          </w:tcPr>
          <w:p w14:paraId="000000B8" w14:textId="148FC483" w:rsidR="00CB7F9B" w:rsidRPr="000A48EF" w:rsidRDefault="00242D13" w:rsidP="00345BB4">
            <w:pPr>
              <w:spacing w:after="0" w:line="240" w:lineRule="auto"/>
              <w:ind w:left="0" w:right="19" w:firstLine="0"/>
              <w:rPr>
                <w:sz w:val="27"/>
                <w:szCs w:val="27"/>
                <w:lang w:val="vi-VN"/>
              </w:rPr>
            </w:pPr>
            <w:r w:rsidRPr="000A48EF">
              <w:rPr>
                <w:sz w:val="27"/>
                <w:szCs w:val="27"/>
                <w:lang w:val="vi-VN"/>
              </w:rPr>
              <w:t>Tại Điều 72: Đề nghị cân nhắc chỉ quy định việc lấy ý kiến của các cơ quan có thẩm quyền đối với Hiệp định mẫu trong giai đoạn chuẩn bị hồ sơ ký điều ước quốc tế. Giai đoạn đề xuất đàm phán chỉ báo cáo cấp có thẩm quyền ban hành quyết định ủy quyền đàm phán. Lý do: Hiệp định mẫu đã được cấp có thẩm quyền đồng ý cho sử dụng để đàm phán với nước ngoài sau khi đã lấy ý kiến của các Bộ, ngành liên quan.</w:t>
            </w:r>
          </w:p>
          <w:p w14:paraId="000000B9" w14:textId="77777777" w:rsidR="00CB7F9B" w:rsidRPr="000A48EF" w:rsidRDefault="00CB7F9B" w:rsidP="00345BB4">
            <w:pPr>
              <w:spacing w:after="0" w:line="240" w:lineRule="auto"/>
              <w:ind w:left="0" w:right="19"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000000BA" w14:textId="77777777" w:rsidR="00CB7F9B" w:rsidRPr="000A48EF" w:rsidRDefault="00000000" w:rsidP="00345BB4">
            <w:pPr>
              <w:spacing w:after="0" w:line="240" w:lineRule="auto"/>
              <w:ind w:left="0" w:firstLine="0"/>
              <w:rPr>
                <w:sz w:val="27"/>
                <w:szCs w:val="27"/>
                <w:lang w:val="vi-VN"/>
              </w:rPr>
            </w:pPr>
            <w:r w:rsidRPr="000A48EF">
              <w:rPr>
                <w:sz w:val="27"/>
                <w:szCs w:val="27"/>
                <w:lang w:val="vi-VN"/>
              </w:rPr>
              <w:t>Bộ Ngoại giao tiếp thu.</w:t>
            </w:r>
          </w:p>
        </w:tc>
      </w:tr>
      <w:tr w:rsidR="00CB7F9B" w:rsidRPr="000A48EF" w14:paraId="1BFD10D7"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BB"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BC"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BD"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xml:space="preserve">- Đối với Điều 72 khoản 1a quy định việc Thủ tướng Chính phủ quy định trình tự, thủ tục về việc trình mẫu điều ước quốc tế nhân danh Chính phủ, Nhà nước, đề nghị bổ sung quy định về trình tự, thủ tục sửa đổi mẫu điều ước quốc tế. </w:t>
            </w:r>
          </w:p>
          <w:p w14:paraId="000000BE"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khi xây dựng quy định này thì lấy ý kiến của các bộ, ngành có liên quan.</w:t>
            </w:r>
          </w:p>
          <w:p w14:paraId="000000BF"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Đối với Điều 72a, làm rõ trong trường hợp này có xây dựng hồ sơ đàm phán và ký cùng lúc được không? Bổ sung quy định cụ thể về trình tự, thủ tục để cơ quan chủ trì đề xuất thực hiện trong trường hợp này.</w:t>
            </w:r>
          </w:p>
        </w:tc>
        <w:tc>
          <w:tcPr>
            <w:tcW w:w="4590" w:type="dxa"/>
            <w:tcBorders>
              <w:top w:val="single" w:sz="4" w:space="0" w:color="000000"/>
              <w:left w:val="single" w:sz="4" w:space="0" w:color="000000"/>
              <w:bottom w:val="single" w:sz="4" w:space="0" w:color="000000"/>
              <w:right w:val="single" w:sz="4" w:space="0" w:color="000000"/>
            </w:tcBorders>
          </w:tcPr>
          <w:p w14:paraId="000000C0"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567BD641"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C1"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C2"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C3" w14:textId="77777777" w:rsidR="00CB7F9B" w:rsidRPr="000A48EF" w:rsidRDefault="00000000" w:rsidP="00345BB4">
            <w:pPr>
              <w:spacing w:after="0" w:line="240" w:lineRule="auto"/>
              <w:ind w:left="0" w:right="19" w:firstLine="0"/>
              <w:rPr>
                <w:i/>
                <w:sz w:val="27"/>
                <w:szCs w:val="27"/>
                <w:lang w:val="vi-VN"/>
              </w:rPr>
            </w:pPr>
            <w:r w:rsidRPr="000A48EF">
              <w:rPr>
                <w:sz w:val="27"/>
                <w:szCs w:val="27"/>
                <w:lang w:val="vi-VN"/>
              </w:rPr>
              <w:t xml:space="preserve">- Điều 75 về từ chối áp dụng trình tự, thủ tục rút gọn, đề nghị bổ sung: </w:t>
            </w:r>
            <w:r w:rsidRPr="000A48EF">
              <w:rPr>
                <w:i/>
                <w:sz w:val="27"/>
                <w:szCs w:val="27"/>
                <w:lang w:val="vi-VN"/>
              </w:rPr>
              <w:t xml:space="preserve">“…trả lại hồ sơ </w:t>
            </w:r>
            <w:r w:rsidRPr="000A48EF">
              <w:rPr>
                <w:b/>
                <w:i/>
                <w:sz w:val="27"/>
                <w:szCs w:val="27"/>
                <w:lang w:val="vi-VN"/>
              </w:rPr>
              <w:t xml:space="preserve">và nêu rõ lý do </w:t>
            </w:r>
            <w:r w:rsidRPr="000A48EF">
              <w:rPr>
                <w:i/>
                <w:sz w:val="27"/>
                <w:szCs w:val="27"/>
                <w:lang w:val="vi-VN"/>
              </w:rPr>
              <w:t>…”.</w:t>
            </w:r>
          </w:p>
        </w:tc>
        <w:tc>
          <w:tcPr>
            <w:tcW w:w="4590" w:type="dxa"/>
            <w:tcBorders>
              <w:top w:val="single" w:sz="4" w:space="0" w:color="000000"/>
              <w:left w:val="single" w:sz="4" w:space="0" w:color="000000"/>
              <w:bottom w:val="single" w:sz="4" w:space="0" w:color="000000"/>
              <w:right w:val="single" w:sz="4" w:space="0" w:color="000000"/>
            </w:tcBorders>
          </w:tcPr>
          <w:p w14:paraId="000000C4"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xin giải trình như sau: Điều 75 quy định trong trường hợp từ chối áp dụng trình tự, thủ tục rút gọn thì cơ quan có thẩm quyền “yêu cầu cơ quan trình thực hiện quy trình, thủ tục thông thường hoặc yêu cầu cơ quan trình bổ sung hồ sơ”, do đó đã bao hàm nội dung về nêu rõ lý do từ chối, nên không cần thiết bổ sung vào Luật. Thực tế, Luật Ban hành văn bản quy phạm pháp luật không có quy định về từ chối áp dụng trình tự, thủ tục rút gọn trong xây dựng văn bản QPPL.</w:t>
            </w:r>
          </w:p>
        </w:tc>
      </w:tr>
      <w:tr w:rsidR="00CB7F9B" w:rsidRPr="000A48EF" w14:paraId="67D766C2" w14:textId="77777777">
        <w:trPr>
          <w:trHeight w:val="4329"/>
        </w:trPr>
        <w:tc>
          <w:tcPr>
            <w:tcW w:w="720" w:type="dxa"/>
            <w:vMerge w:val="restart"/>
            <w:tcBorders>
              <w:top w:val="single" w:sz="4" w:space="0" w:color="000000"/>
              <w:left w:val="single" w:sz="4" w:space="0" w:color="000000"/>
              <w:bottom w:val="single" w:sz="4" w:space="0" w:color="000000"/>
              <w:right w:val="single" w:sz="4" w:space="0" w:color="000000"/>
            </w:tcBorders>
          </w:tcPr>
          <w:p w14:paraId="000000C5" w14:textId="77777777" w:rsidR="00CB7F9B" w:rsidRPr="000A48EF" w:rsidRDefault="00000000" w:rsidP="00345BB4">
            <w:pPr>
              <w:tabs>
                <w:tab w:val="center" w:pos="432"/>
              </w:tabs>
              <w:spacing w:after="0" w:line="240" w:lineRule="auto"/>
              <w:ind w:left="0" w:right="127" w:firstLine="0"/>
              <w:jc w:val="center"/>
              <w:rPr>
                <w:sz w:val="27"/>
                <w:szCs w:val="27"/>
                <w:lang w:val="vi-VN"/>
              </w:rPr>
            </w:pPr>
            <w:r w:rsidRPr="000A48EF">
              <w:rPr>
                <w:sz w:val="27"/>
                <w:szCs w:val="27"/>
                <w:lang w:val="vi-VN"/>
              </w:rPr>
              <w:lastRenderedPageBreak/>
              <w:t>7</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C6" w14:textId="77777777" w:rsidR="00CB7F9B" w:rsidRPr="000A48EF" w:rsidRDefault="00000000" w:rsidP="00345BB4">
            <w:pPr>
              <w:spacing w:after="0" w:line="240" w:lineRule="auto"/>
              <w:ind w:left="0" w:firstLine="0"/>
              <w:jc w:val="center"/>
              <w:rPr>
                <w:sz w:val="27"/>
                <w:szCs w:val="27"/>
                <w:lang w:val="vi-VN"/>
              </w:rPr>
            </w:pPr>
            <w:r w:rsidRPr="000A48EF">
              <w:rPr>
                <w:sz w:val="27"/>
                <w:szCs w:val="27"/>
                <w:lang w:val="vi-VN"/>
              </w:rPr>
              <w:t>Bộ Công an</w:t>
            </w:r>
          </w:p>
        </w:tc>
        <w:tc>
          <w:tcPr>
            <w:tcW w:w="7080" w:type="dxa"/>
            <w:tcBorders>
              <w:top w:val="single" w:sz="4" w:space="0" w:color="000000"/>
              <w:left w:val="single" w:sz="4" w:space="0" w:color="000000"/>
              <w:bottom w:val="single" w:sz="4" w:space="0" w:color="000000"/>
              <w:right w:val="single" w:sz="4" w:space="0" w:color="000000"/>
            </w:tcBorders>
          </w:tcPr>
          <w:p w14:paraId="000000C7" w14:textId="77777777" w:rsidR="00CB7F9B" w:rsidRPr="000A48EF" w:rsidRDefault="00000000" w:rsidP="00345BB4">
            <w:pPr>
              <w:spacing w:after="0" w:line="240" w:lineRule="auto"/>
              <w:ind w:left="0" w:right="19" w:firstLine="0"/>
              <w:rPr>
                <w:sz w:val="27"/>
                <w:szCs w:val="27"/>
                <w:lang w:val="vi-VN"/>
              </w:rPr>
            </w:pPr>
            <w:r w:rsidRPr="004F5028">
              <w:rPr>
                <w:sz w:val="27"/>
                <w:szCs w:val="27"/>
                <w:lang w:val="vi-VN"/>
              </w:rPr>
              <w:t>- Đề nghị bổ sung số lượng điều ước quốc tế đã ký kết, gia nhập từ năm 2016 đến nay tại mục 2 phần 1.</w:t>
            </w:r>
          </w:p>
          <w:p w14:paraId="000000C8" w14:textId="77777777" w:rsidR="00CB7F9B" w:rsidRPr="000A48EF" w:rsidRDefault="00CB7F9B" w:rsidP="00345BB4">
            <w:pPr>
              <w:spacing w:after="0" w:line="240" w:lineRule="auto"/>
              <w:ind w:left="0" w:right="19" w:firstLine="0"/>
              <w:rPr>
                <w:sz w:val="27"/>
                <w:szCs w:val="27"/>
                <w:lang w:val="vi-VN"/>
              </w:rPr>
            </w:pPr>
          </w:p>
          <w:p w14:paraId="000000C9"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Bổ sung lý do của việc sửa đổi, bổ sung một số điều của Luật Điều ước quốc tế như: “đáp ứng kịp thời yêu cầu chính trị, đối ngoại, các đoàn lãnh đạo cấp cao" tại đoạn thứ tư.</w:t>
            </w:r>
          </w:p>
          <w:p w14:paraId="000000CA" w14:textId="77777777" w:rsidR="00CB7F9B" w:rsidRPr="000A48EF" w:rsidRDefault="00CB7F9B" w:rsidP="00345BB4">
            <w:pPr>
              <w:spacing w:after="0" w:line="240" w:lineRule="auto"/>
              <w:ind w:left="0" w:right="19"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000000CB"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4D8E16F0" w14:textId="77777777" w:rsidTr="004F5028">
        <w:trPr>
          <w:trHeight w:val="2052"/>
        </w:trPr>
        <w:tc>
          <w:tcPr>
            <w:tcW w:w="720" w:type="dxa"/>
            <w:vMerge/>
            <w:tcBorders>
              <w:top w:val="single" w:sz="4" w:space="0" w:color="000000"/>
              <w:left w:val="single" w:sz="4" w:space="0" w:color="000000"/>
              <w:bottom w:val="single" w:sz="4" w:space="0" w:color="000000"/>
              <w:right w:val="single" w:sz="4" w:space="0" w:color="000000"/>
            </w:tcBorders>
          </w:tcPr>
          <w:p w14:paraId="000000CC"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CD"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CE"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kiểm tra, rà soát theo Mẫu số 02, Phụ lục IV (kèm theo Nghị định số 187/2025/NĐ-CP ngày 01/7/2025 sửa đổi, bổ sung một số điều của Nghị định số 78/2025/NĐ-CP ngày 01/4/2025 quy định chi tiết một số điều và biện pháp để tổ chức, hướng dẫn thi hành Luật Ban hành văn bản quy phạm pháp luật và Nghị định số 79/2025/NĐ-CP ngày 01/4/2025).</w:t>
            </w:r>
          </w:p>
        </w:tc>
        <w:tc>
          <w:tcPr>
            <w:tcW w:w="4590" w:type="dxa"/>
            <w:tcBorders>
              <w:top w:val="single" w:sz="4" w:space="0" w:color="000000"/>
              <w:left w:val="single" w:sz="4" w:space="0" w:color="000000"/>
              <w:bottom w:val="single" w:sz="4" w:space="0" w:color="000000"/>
              <w:right w:val="single" w:sz="4" w:space="0" w:color="000000"/>
            </w:tcBorders>
          </w:tcPr>
          <w:p w14:paraId="000000CF"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5F12D5B2"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D0"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D1"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D2"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Điểm 1a khoản 3, Điều 1, đề nghị cân nhắc không cần bổ sung vì trong hồ sơ đề xuất đàm phán hiện nay phải có nội dung kiến nghị ủy quyền đàm phán và việc chỉ đạo bằng văn bản của các cấp có thẩm quyền là cơ sở cùng cố cho việc chắc chắn sẽ đàm phán điều ước quốc tế giữa Việt Nam và đối tác nước ngoài.</w:t>
            </w:r>
          </w:p>
          <w:p w14:paraId="000000D3" w14:textId="77777777" w:rsidR="00CB7F9B" w:rsidRPr="000A48EF" w:rsidRDefault="00CB7F9B" w:rsidP="00345BB4">
            <w:pPr>
              <w:spacing w:after="0" w:line="240" w:lineRule="auto"/>
              <w:ind w:left="0" w:right="19" w:firstLine="0"/>
              <w:rPr>
                <w:sz w:val="27"/>
                <w:szCs w:val="27"/>
                <w:lang w:val="vi-VN"/>
              </w:rPr>
            </w:pPr>
          </w:p>
        </w:tc>
        <w:tc>
          <w:tcPr>
            <w:tcW w:w="4590" w:type="dxa"/>
            <w:tcBorders>
              <w:top w:val="single" w:sz="4" w:space="0" w:color="000000"/>
              <w:left w:val="single" w:sz="4" w:space="0" w:color="000000"/>
              <w:bottom w:val="single" w:sz="4" w:space="0" w:color="000000"/>
              <w:right w:val="single" w:sz="4" w:space="0" w:color="000000"/>
            </w:tcBorders>
          </w:tcPr>
          <w:p w14:paraId="000000D4"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xin giải trình như sau: việc bổ sung nhằm phù hợp với tình hình thực tế, cơ quan có thẩm quyền có chỉ đạo cụ thể về “cho phép đàm phán” một ĐƯQT nhằm phục vụ mục tiêu đối ngoại hoặc chuẩn bị cho đoàn cấp cao.  </w:t>
            </w:r>
          </w:p>
        </w:tc>
      </w:tr>
      <w:tr w:rsidR="00CB7F9B" w:rsidRPr="000A48EF" w14:paraId="709CE5B4" w14:textId="77777777" w:rsidTr="004F5028">
        <w:trPr>
          <w:trHeight w:val="1422"/>
        </w:trPr>
        <w:tc>
          <w:tcPr>
            <w:tcW w:w="720" w:type="dxa"/>
            <w:vMerge/>
            <w:tcBorders>
              <w:top w:val="single" w:sz="4" w:space="0" w:color="000000"/>
              <w:left w:val="single" w:sz="4" w:space="0" w:color="000000"/>
              <w:bottom w:val="single" w:sz="4" w:space="0" w:color="000000"/>
              <w:right w:val="single" w:sz="4" w:space="0" w:color="000000"/>
            </w:tcBorders>
          </w:tcPr>
          <w:p w14:paraId="000000D5"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D6"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D7"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Khoản 8 Điều 1 (Sửa đổi, bổ sung Điều 21), đề nghị bổ sung số lượng hồ sơ gửi kiểm tra.</w:t>
            </w:r>
          </w:p>
        </w:tc>
        <w:tc>
          <w:tcPr>
            <w:tcW w:w="4590" w:type="dxa"/>
            <w:tcBorders>
              <w:top w:val="single" w:sz="4" w:space="0" w:color="000000"/>
              <w:left w:val="single" w:sz="4" w:space="0" w:color="000000"/>
              <w:bottom w:val="single" w:sz="4" w:space="0" w:color="000000"/>
              <w:right w:val="single" w:sz="4" w:space="0" w:color="000000"/>
            </w:tcBorders>
          </w:tcPr>
          <w:p w14:paraId="000000D8"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tiếp thu và bổ sung. </w:t>
            </w:r>
          </w:p>
        </w:tc>
      </w:tr>
      <w:tr w:rsidR="00CB7F9B" w:rsidRPr="000A48EF" w14:paraId="4E2514A3" w14:textId="77777777" w:rsidTr="004F5028">
        <w:trPr>
          <w:trHeight w:val="1152"/>
        </w:trPr>
        <w:tc>
          <w:tcPr>
            <w:tcW w:w="720" w:type="dxa"/>
            <w:vMerge/>
            <w:tcBorders>
              <w:top w:val="single" w:sz="4" w:space="0" w:color="000000"/>
              <w:left w:val="single" w:sz="4" w:space="0" w:color="000000"/>
              <w:bottom w:val="single" w:sz="4" w:space="0" w:color="000000"/>
              <w:right w:val="single" w:sz="4" w:space="0" w:color="000000"/>
            </w:tcBorders>
          </w:tcPr>
          <w:p w14:paraId="000000D9"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DA"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DB"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Khoản 19, Điều 1 (Sửa đổi, bổ sung Điều 71), đề nghị quy định rõ hơn tiêu chí để đề xuất đồng thời đàm phán và ký điều ước quốc tế, vì quy định này vẫn chung chung.</w:t>
            </w:r>
          </w:p>
        </w:tc>
        <w:tc>
          <w:tcPr>
            <w:tcW w:w="4590" w:type="dxa"/>
            <w:tcBorders>
              <w:top w:val="single" w:sz="4" w:space="0" w:color="000000"/>
              <w:left w:val="single" w:sz="4" w:space="0" w:color="000000"/>
              <w:bottom w:val="single" w:sz="4" w:space="0" w:color="000000"/>
              <w:right w:val="single" w:sz="4" w:space="0" w:color="000000"/>
            </w:tcBorders>
          </w:tcPr>
          <w:p w14:paraId="000000DC"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 và đã bổ sung.</w:t>
            </w:r>
          </w:p>
        </w:tc>
      </w:tr>
      <w:tr w:rsidR="00CB7F9B" w:rsidRPr="000A48EF" w14:paraId="7F95A0EE"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DD"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DE"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DF"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Khoản 22 Điều 1 (Bổ sung Điều 72a): quy định thiếu rõ ràng, dễ dẫn đến cách hiểu và áp dụng không thống nhất. Do đó, cần làm rõ tiêu chí về các tình huống “cần thiết" và "yêu cầu thực tế".</w:t>
            </w:r>
          </w:p>
        </w:tc>
        <w:tc>
          <w:tcPr>
            <w:tcW w:w="4590" w:type="dxa"/>
            <w:tcBorders>
              <w:top w:val="single" w:sz="4" w:space="0" w:color="000000"/>
              <w:left w:val="single" w:sz="4" w:space="0" w:color="000000"/>
              <w:bottom w:val="single" w:sz="4" w:space="0" w:color="000000"/>
              <w:right w:val="single" w:sz="4" w:space="0" w:color="000000"/>
            </w:tcBorders>
          </w:tcPr>
          <w:p w14:paraId="000000E0"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Bộ Ngoại giao tiếp thu và đã bổ sung, phù hợp với nguyên tắc về ủy quyền quy định tại Luật Tổ chức Chính phủ.</w:t>
            </w:r>
          </w:p>
        </w:tc>
      </w:tr>
      <w:tr w:rsidR="00CB7F9B" w:rsidRPr="000A48EF" w14:paraId="2A4BC3FF" w14:textId="77777777">
        <w:trPr>
          <w:trHeight w:val="4329"/>
        </w:trPr>
        <w:tc>
          <w:tcPr>
            <w:tcW w:w="720" w:type="dxa"/>
            <w:vMerge/>
            <w:tcBorders>
              <w:top w:val="single" w:sz="4" w:space="0" w:color="000000"/>
              <w:left w:val="single" w:sz="4" w:space="0" w:color="000000"/>
              <w:bottom w:val="single" w:sz="4" w:space="0" w:color="000000"/>
              <w:right w:val="single" w:sz="4" w:space="0" w:color="000000"/>
            </w:tcBorders>
          </w:tcPr>
          <w:p w14:paraId="000000E1"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E2"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E3"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Đề nghị bổ sung quy định đàm phán, ký điều ước quốc tế theo trình tự, thủ tục rút gọn trong trường hợp chưa có hiệp định mẫu.</w:t>
            </w:r>
          </w:p>
          <w:p w14:paraId="000000E4"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 Lý do: Thực tế hiện nay, để phục vụ các chuyến thăm của đoàn cấp cao, thời gian để hoàn thành các thủ tục đề xuất đàm phán, ký điều ước quốc tế thường gấp, cần phải phối hợp với các bộ, ngành, cơ quan có liên quan thuộc chức năng thẩm quyền quản lý đối với nội dung văn bản ký kết. Việc này cần phải thống nhất được với các đối tác nước ngoài về nội dung của điều ước quốc tế nên gây ra khó khăn cho cơ quan chủ trì.</w:t>
            </w:r>
          </w:p>
        </w:tc>
        <w:tc>
          <w:tcPr>
            <w:tcW w:w="4590" w:type="dxa"/>
            <w:tcBorders>
              <w:top w:val="single" w:sz="4" w:space="0" w:color="000000"/>
              <w:left w:val="single" w:sz="4" w:space="0" w:color="000000"/>
              <w:bottom w:val="single" w:sz="4" w:space="0" w:color="000000"/>
              <w:right w:val="single" w:sz="4" w:space="0" w:color="000000"/>
            </w:tcBorders>
          </w:tcPr>
          <w:p w14:paraId="000000E5"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xin giải trình như sau: đối với các đoàn cấp cao, có thể áp dụng khoản 1a Điều 11 hoặc điểm b khoản 1 Điều 72 nhằm đẩy nhanh quy trình, thủ tục và đáp ứng yêu cầu ký kết. </w:t>
            </w:r>
          </w:p>
        </w:tc>
      </w:tr>
      <w:tr w:rsidR="00CB7F9B" w:rsidRPr="000A48EF" w14:paraId="37AAD917" w14:textId="77777777">
        <w:trPr>
          <w:trHeight w:val="2640"/>
        </w:trPr>
        <w:tc>
          <w:tcPr>
            <w:tcW w:w="720" w:type="dxa"/>
            <w:vMerge w:val="restart"/>
            <w:tcBorders>
              <w:top w:val="single" w:sz="4" w:space="0" w:color="000000"/>
              <w:left w:val="single" w:sz="4" w:space="0" w:color="000000"/>
              <w:bottom w:val="single" w:sz="4" w:space="0" w:color="000000"/>
              <w:right w:val="single" w:sz="4" w:space="0" w:color="000000"/>
            </w:tcBorders>
          </w:tcPr>
          <w:p w14:paraId="000000E6" w14:textId="77777777" w:rsidR="00CB7F9B" w:rsidRPr="000A48EF" w:rsidRDefault="00000000" w:rsidP="00345BB4">
            <w:pPr>
              <w:widowControl w:val="0"/>
              <w:pBdr>
                <w:top w:val="nil"/>
                <w:left w:val="nil"/>
                <w:bottom w:val="nil"/>
                <w:right w:val="nil"/>
                <w:between w:val="nil"/>
              </w:pBdr>
              <w:spacing w:after="0" w:line="240" w:lineRule="auto"/>
              <w:ind w:left="0" w:firstLine="0"/>
              <w:jc w:val="left"/>
              <w:rPr>
                <w:sz w:val="27"/>
                <w:szCs w:val="27"/>
                <w:lang w:val="vi-VN"/>
              </w:rPr>
            </w:pPr>
            <w:r w:rsidRPr="000A48EF">
              <w:rPr>
                <w:sz w:val="27"/>
                <w:szCs w:val="27"/>
                <w:lang w:val="vi-VN"/>
              </w:rPr>
              <w:lastRenderedPageBreak/>
              <w:t xml:space="preserve">8 </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E7" w14:textId="77777777" w:rsidR="00CB7F9B" w:rsidRPr="000A48EF" w:rsidRDefault="00000000" w:rsidP="00345BB4">
            <w:pPr>
              <w:widowControl w:val="0"/>
              <w:pBdr>
                <w:top w:val="nil"/>
                <w:left w:val="nil"/>
                <w:bottom w:val="nil"/>
                <w:right w:val="nil"/>
                <w:between w:val="nil"/>
              </w:pBdr>
              <w:spacing w:after="0" w:line="240" w:lineRule="auto"/>
              <w:ind w:left="0" w:firstLine="0"/>
              <w:jc w:val="left"/>
              <w:rPr>
                <w:sz w:val="27"/>
                <w:szCs w:val="27"/>
                <w:lang w:val="vi-VN"/>
              </w:rPr>
            </w:pPr>
            <w:r w:rsidRPr="000A48EF">
              <w:rPr>
                <w:sz w:val="27"/>
                <w:szCs w:val="27"/>
                <w:lang w:val="vi-VN"/>
              </w:rPr>
              <w:t>Ngân hàng Nhà nước</w:t>
            </w:r>
          </w:p>
        </w:tc>
        <w:tc>
          <w:tcPr>
            <w:tcW w:w="7080" w:type="dxa"/>
            <w:tcBorders>
              <w:top w:val="single" w:sz="4" w:space="0" w:color="000000"/>
              <w:left w:val="single" w:sz="4" w:space="0" w:color="000000"/>
              <w:bottom w:val="single" w:sz="4" w:space="0" w:color="000000"/>
              <w:right w:val="single" w:sz="4" w:space="0" w:color="000000"/>
            </w:tcBorders>
          </w:tcPr>
          <w:p w14:paraId="000000E8"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Đề nghị Bộ Ngoại giao rà soát Khoản 3 Điều 54 dự thảo Luật sửa đổi</w:t>
            </w:r>
            <w:r w:rsidRPr="000A48EF">
              <w:rPr>
                <w:b/>
                <w:sz w:val="27"/>
                <w:szCs w:val="27"/>
                <w:lang w:val="vi-VN"/>
              </w:rPr>
              <w:t xml:space="preserve"> </w:t>
            </w:r>
            <w:r w:rsidRPr="000A48EF">
              <w:rPr>
                <w:sz w:val="27"/>
                <w:szCs w:val="27"/>
                <w:lang w:val="vi-VN"/>
              </w:rPr>
              <w:t>theo hướng</w:t>
            </w:r>
            <w:r w:rsidRPr="000A48EF">
              <w:rPr>
                <w:b/>
                <w:sz w:val="27"/>
                <w:szCs w:val="27"/>
                <w:lang w:val="vi-VN"/>
              </w:rPr>
              <w:t xml:space="preserve"> </w:t>
            </w:r>
            <w:r w:rsidRPr="000A48EF">
              <w:rPr>
                <w:i/>
                <w:sz w:val="27"/>
                <w:szCs w:val="27"/>
                <w:lang w:val="vi-VN"/>
              </w:rPr>
              <w:t>nghiên cứu, kiến nghị khả năng Chủ tịch nước ủy quyền cho Chính phủ trong việc gia hạn và sửa đổi ĐƯQT nhân danh Nhà nước</w:t>
            </w:r>
            <w:r w:rsidRPr="000A48EF">
              <w:rPr>
                <w:sz w:val="27"/>
                <w:szCs w:val="27"/>
                <w:lang w:val="vi-VN"/>
              </w:rPr>
              <w:t>, đặc biệt đối với các nội dung sửa đổi mang tính</w:t>
            </w:r>
            <w:r w:rsidRPr="000A48EF">
              <w:rPr>
                <w:b/>
                <w:sz w:val="27"/>
                <w:szCs w:val="27"/>
                <w:lang w:val="vi-VN"/>
              </w:rPr>
              <w:t xml:space="preserve"> </w:t>
            </w:r>
            <w:r w:rsidRPr="000A48EF">
              <w:rPr>
                <w:sz w:val="27"/>
                <w:szCs w:val="27"/>
                <w:lang w:val="vi-VN"/>
              </w:rPr>
              <w:t>kỹ thuật, không làm thay đổi nội dung cam kết cơ bản (ví dụ gia hạn thời gian hiệu lực, bổ sung kỹ thuật phụ lục hiệp định…), nhằm rút ngắn quy trình trình duyệt và bảo đảm tiến độ thực hiện dự án ODA.</w:t>
            </w:r>
          </w:p>
        </w:tc>
        <w:tc>
          <w:tcPr>
            <w:tcW w:w="4590" w:type="dxa"/>
            <w:tcBorders>
              <w:top w:val="single" w:sz="4" w:space="0" w:color="000000"/>
              <w:left w:val="single" w:sz="4" w:space="0" w:color="000000"/>
              <w:bottom w:val="single" w:sz="4" w:space="0" w:color="000000"/>
              <w:right w:val="single" w:sz="4" w:space="0" w:color="000000"/>
            </w:tcBorders>
          </w:tcPr>
          <w:p w14:paraId="6C4D54C6" w14:textId="5C75BC99" w:rsidR="00B24018" w:rsidRPr="000A48EF" w:rsidRDefault="00B24018" w:rsidP="00345BB4">
            <w:pPr>
              <w:spacing w:after="0" w:line="240" w:lineRule="auto"/>
              <w:ind w:left="2" w:firstLine="0"/>
              <w:rPr>
                <w:sz w:val="27"/>
                <w:szCs w:val="27"/>
                <w:lang w:val="vi-VN"/>
              </w:rPr>
            </w:pPr>
            <w:r w:rsidRPr="000A48EF">
              <w:rPr>
                <w:sz w:val="27"/>
                <w:szCs w:val="27"/>
                <w:lang w:val="vi-VN"/>
              </w:rPr>
              <w:t xml:space="preserve">Bộ Ngoại giao giải trình như sau: Quy định tại Điều 54 cần bảo đảm phù hợp với thẩm quyền hiến định của Chủ tịch nước về quyết định đàm phán, ký, phê chuẩn ĐƯQT nhân danh Nhà nước, trừ ĐƯQT thuộc thẩm quyền phê chuẩn của Quốc hội; thẩm quyền của Chính phủ về quyết định đàm phán, ký, phê duyệt ĐƯQT nhân danh Chính phủ, trừ ĐƯQT thuộc thẩm quyền phê chuẩn của Quốc hội. Dự thảo Luật đã phân quyền tối đa trong phạm vi phù hợp với Hiến pháp. </w:t>
            </w:r>
          </w:p>
          <w:p w14:paraId="510CB281" w14:textId="77777777" w:rsidR="00B24018" w:rsidRPr="000A48EF" w:rsidRDefault="00B24018" w:rsidP="00345BB4">
            <w:pPr>
              <w:spacing w:after="0" w:line="240" w:lineRule="auto"/>
              <w:ind w:left="2" w:firstLine="0"/>
              <w:rPr>
                <w:sz w:val="27"/>
                <w:szCs w:val="27"/>
                <w:lang w:val="vi-VN"/>
              </w:rPr>
            </w:pPr>
            <w:r w:rsidRPr="000A48EF">
              <w:rPr>
                <w:sz w:val="27"/>
                <w:szCs w:val="27"/>
                <w:lang w:val="vi-VN"/>
              </w:rPr>
              <w:t xml:space="preserve">Nhằm tiếp tục phân quyền, phân cấp trong phạm vi Hiến pháp và pháp luật cho phép, Bộ Ngoại giao tiếp thu và bổ sung Điều 72a về việc kiến nghị Chủ tịch nước ủy quyền cho Thủ tướng Chính phủ quyết định đàm phán, ký ĐƯQT thuộc thẩm quyền của Chủ tịch nước. </w:t>
            </w:r>
          </w:p>
          <w:p w14:paraId="000000E9" w14:textId="3888528A" w:rsidR="00CB7F9B" w:rsidRPr="000A48EF" w:rsidRDefault="00B24018" w:rsidP="00345BB4">
            <w:pPr>
              <w:spacing w:after="0" w:line="240" w:lineRule="auto"/>
              <w:ind w:left="2" w:firstLine="0"/>
              <w:rPr>
                <w:sz w:val="27"/>
                <w:szCs w:val="27"/>
                <w:lang w:val="vi-VN"/>
              </w:rPr>
            </w:pPr>
            <w:r w:rsidRPr="000A48EF">
              <w:rPr>
                <w:sz w:val="27"/>
                <w:szCs w:val="27"/>
                <w:lang w:val="vi-VN"/>
              </w:rPr>
              <w:t>Ngoài áp dụng Điều 72a, đối với các sửa đổi, bổ sung hoặc trường hợp</w:t>
            </w:r>
            <w:r w:rsidR="00DD163D" w:rsidRPr="000A48EF">
              <w:rPr>
                <w:sz w:val="27"/>
                <w:szCs w:val="27"/>
                <w:lang w:val="vi-VN"/>
              </w:rPr>
              <w:t xml:space="preserve"> gia hạn mang tính kỹ thuật</w:t>
            </w:r>
            <w:r w:rsidRPr="000A48EF">
              <w:rPr>
                <w:sz w:val="27"/>
                <w:szCs w:val="27"/>
                <w:lang w:val="vi-VN"/>
              </w:rPr>
              <w:t>, cơ quan đề xuất có thể</w:t>
            </w:r>
            <w:r w:rsidR="00DD163D" w:rsidRPr="000A48EF">
              <w:rPr>
                <w:sz w:val="27"/>
                <w:szCs w:val="27"/>
                <w:lang w:val="vi-VN"/>
              </w:rPr>
              <w:t xml:space="preserve"> áp dụng Điều 73 về trình tự, thủ tục rút gọn. </w:t>
            </w:r>
          </w:p>
        </w:tc>
      </w:tr>
      <w:tr w:rsidR="00CB7F9B" w:rsidRPr="000A48EF" w14:paraId="30571DD3" w14:textId="77777777">
        <w:trPr>
          <w:trHeight w:val="1905"/>
        </w:trPr>
        <w:tc>
          <w:tcPr>
            <w:tcW w:w="720" w:type="dxa"/>
            <w:vMerge/>
            <w:tcBorders>
              <w:top w:val="single" w:sz="4" w:space="0" w:color="000000"/>
              <w:left w:val="single" w:sz="4" w:space="0" w:color="000000"/>
              <w:bottom w:val="single" w:sz="4" w:space="0" w:color="000000"/>
              <w:right w:val="single" w:sz="4" w:space="0" w:color="000000"/>
            </w:tcBorders>
          </w:tcPr>
          <w:p w14:paraId="000000EA"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EB"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EC"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Về Điều 72 về quy trình, thủ tục rút gọn trong ký kết điều ước quốc tế,</w:t>
            </w:r>
            <w:r w:rsidRPr="000A48EF">
              <w:rPr>
                <w:b/>
                <w:sz w:val="27"/>
                <w:szCs w:val="27"/>
                <w:lang w:val="vi-VN"/>
              </w:rPr>
              <w:t xml:space="preserve"> </w:t>
            </w:r>
            <w:r w:rsidRPr="000A48EF">
              <w:rPr>
                <w:sz w:val="27"/>
                <w:szCs w:val="27"/>
                <w:lang w:val="vi-VN"/>
              </w:rPr>
              <w:t>Bộ Ngoại giao nên xem xét làm rõ tiêu chí phân biệt giữa các trường hợp cần trình Chủ tịch nước và các trường hợp Thủ tướng Chính phủ quyết định, nhất là trong tình huống gia hạn hoặc điều chỉnh kỹ thuật của điều ước nhân danh Nhà nước để thống nhất áp dụng trong thực tế.</w:t>
            </w:r>
          </w:p>
        </w:tc>
        <w:tc>
          <w:tcPr>
            <w:tcW w:w="4590" w:type="dxa"/>
            <w:tcBorders>
              <w:top w:val="single" w:sz="4" w:space="0" w:color="000000"/>
              <w:left w:val="single" w:sz="4" w:space="0" w:color="000000"/>
              <w:bottom w:val="single" w:sz="4" w:space="0" w:color="000000"/>
              <w:right w:val="single" w:sz="4" w:space="0" w:color="000000"/>
            </w:tcBorders>
          </w:tcPr>
          <w:p w14:paraId="000000ED" w14:textId="5BD62425" w:rsidR="00CB7F9B" w:rsidRPr="000A48EF" w:rsidRDefault="00B24018" w:rsidP="00345BB4">
            <w:pPr>
              <w:spacing w:after="0" w:line="240" w:lineRule="auto"/>
              <w:ind w:left="0" w:firstLine="0"/>
              <w:rPr>
                <w:sz w:val="27"/>
                <w:szCs w:val="27"/>
                <w:lang w:val="vi-VN"/>
              </w:rPr>
            </w:pPr>
            <w:r w:rsidRPr="000A48EF">
              <w:rPr>
                <w:sz w:val="27"/>
                <w:szCs w:val="27"/>
                <w:lang w:val="vi-VN"/>
              </w:rPr>
              <w:t xml:space="preserve">Bộ Ngoại giao đã tiếp thu và quy định rõ tại Điều 72 về các trường hợp trình Chủ tịch nước và trình Thủ tướng Chính phủ quyết định. </w:t>
            </w:r>
          </w:p>
        </w:tc>
      </w:tr>
      <w:tr w:rsidR="00CB7F9B" w:rsidRPr="000A48EF" w14:paraId="191FF2A9"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0EE"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EF"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F0"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Về mối quan hệ giữa Luật ĐƯQT và Luật Quản lý nợ công</w:t>
            </w:r>
            <w:r w:rsidRPr="000A48EF">
              <w:rPr>
                <w:b/>
                <w:sz w:val="27"/>
                <w:szCs w:val="27"/>
                <w:lang w:val="vi-VN"/>
              </w:rPr>
              <w:t xml:space="preserve">: </w:t>
            </w:r>
            <w:r w:rsidRPr="000A48EF">
              <w:rPr>
                <w:sz w:val="27"/>
                <w:szCs w:val="27"/>
                <w:lang w:val="vi-VN"/>
              </w:rPr>
              <w:t>Đề nghị Bộ Ngoại giao</w:t>
            </w:r>
            <w:r w:rsidRPr="000A48EF">
              <w:rPr>
                <w:b/>
                <w:sz w:val="27"/>
                <w:szCs w:val="27"/>
                <w:lang w:val="vi-VN"/>
              </w:rPr>
              <w:t xml:space="preserve"> </w:t>
            </w:r>
            <w:r w:rsidRPr="000A48EF">
              <w:rPr>
                <w:sz w:val="27"/>
                <w:szCs w:val="27"/>
                <w:lang w:val="vi-VN"/>
              </w:rPr>
              <w:t>làm rõ ranh giới giữa Luật nội dung (Luật Quản lý nợ công) và Luật hình thức (Luật ĐƯQT), đảm bảo các trình tự, thủ tục về đàm phán, ký kết điều ước nhân danh Nhà nước/Chính phủ cần được quy định thống nhất trong Luật ĐƯQT.</w:t>
            </w:r>
          </w:p>
        </w:tc>
        <w:tc>
          <w:tcPr>
            <w:tcW w:w="4590" w:type="dxa"/>
            <w:tcBorders>
              <w:top w:val="single" w:sz="4" w:space="0" w:color="000000"/>
              <w:left w:val="single" w:sz="4" w:space="0" w:color="000000"/>
              <w:bottom w:val="single" w:sz="4" w:space="0" w:color="000000"/>
              <w:right w:val="single" w:sz="4" w:space="0" w:color="000000"/>
            </w:tcBorders>
          </w:tcPr>
          <w:p w14:paraId="000000F1" w14:textId="1BAA2267" w:rsidR="00CB7F9B" w:rsidRPr="000A48EF" w:rsidRDefault="00B24018" w:rsidP="00345BB4">
            <w:pPr>
              <w:spacing w:after="0" w:line="240" w:lineRule="auto"/>
              <w:ind w:left="2" w:firstLine="0"/>
              <w:rPr>
                <w:sz w:val="27"/>
                <w:szCs w:val="27"/>
                <w:lang w:val="vi-VN"/>
              </w:rPr>
            </w:pPr>
            <w:r w:rsidRPr="000A48EF">
              <w:rPr>
                <w:sz w:val="27"/>
                <w:szCs w:val="27"/>
                <w:lang w:val="vi-VN"/>
              </w:rPr>
              <w:t xml:space="preserve">Bộ Ngoại giao tiếp thu: ĐƯQT về vay nợ nước ngoài về nguyên tắc chung vẫn thuộc phạm vi điều chỉnh của Luật ĐƯQT. Tuy nhiên, các trình tự, thủ tục rút gọn hơn trong việc đàm phán, ký, sửa đổi, bổ sung, gia hạn, </w:t>
            </w:r>
            <w:r w:rsidRPr="004F5028">
              <w:rPr>
                <w:sz w:val="27"/>
                <w:szCs w:val="27"/>
                <w:lang w:val="vi-VN"/>
              </w:rPr>
              <w:t>thực hiện</w:t>
            </w:r>
            <w:r w:rsidRPr="000A48EF">
              <w:rPr>
                <w:sz w:val="27"/>
                <w:szCs w:val="27"/>
                <w:lang w:val="vi-VN"/>
              </w:rPr>
              <w:t xml:space="preserve"> loại ĐƯQT này sẽ được quy định cụ thể tại pháp luật về quản lý nợ công nhằm phù hợp với đặc thù của loại ĐƯQT này.</w:t>
            </w:r>
          </w:p>
        </w:tc>
      </w:tr>
      <w:tr w:rsidR="00CB7F9B" w:rsidRPr="000A48EF" w14:paraId="79ACEA0C"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0F2"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F3"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F4"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Tại Điều 71a. Đồng thời đề xuất ký và phê duyệt điều ước quốc tế,</w:t>
            </w:r>
            <w:r w:rsidRPr="000A48EF">
              <w:rPr>
                <w:b/>
                <w:sz w:val="27"/>
                <w:szCs w:val="27"/>
                <w:lang w:val="vi-VN"/>
              </w:rPr>
              <w:t xml:space="preserve"> </w:t>
            </w:r>
            <w:r w:rsidRPr="000A48EF">
              <w:rPr>
                <w:sz w:val="27"/>
                <w:szCs w:val="27"/>
                <w:lang w:val="vi-VN"/>
              </w:rPr>
              <w:t>đề nghị Bộ Ngoại giao rà soát các nội dung tại dự thảo Luật sửa đổi liên quan đến</w:t>
            </w:r>
            <w:r w:rsidRPr="000A48EF">
              <w:rPr>
                <w:b/>
                <w:sz w:val="27"/>
                <w:szCs w:val="27"/>
                <w:lang w:val="vi-VN"/>
              </w:rPr>
              <w:t xml:space="preserve"> </w:t>
            </w:r>
            <w:r w:rsidRPr="000A48EF">
              <w:rPr>
                <w:sz w:val="27"/>
                <w:szCs w:val="27"/>
                <w:lang w:val="vi-VN"/>
              </w:rPr>
              <w:t>quy định về việc cho phép ký và phê duyệt đồng thời trong các trường hợp đơn giản, mang tính thủ tục hoặc đã được đàm phán thống nhất, nhằm tiết kiệm thời gian và chi phí.</w:t>
            </w:r>
          </w:p>
        </w:tc>
        <w:tc>
          <w:tcPr>
            <w:tcW w:w="4590" w:type="dxa"/>
            <w:tcBorders>
              <w:top w:val="single" w:sz="4" w:space="0" w:color="000000"/>
              <w:left w:val="single" w:sz="4" w:space="0" w:color="000000"/>
              <w:bottom w:val="single" w:sz="4" w:space="0" w:color="000000"/>
              <w:right w:val="single" w:sz="4" w:space="0" w:color="000000"/>
            </w:tcBorders>
          </w:tcPr>
          <w:p w14:paraId="000000F5" w14:textId="7509346A" w:rsidR="00CB7F9B" w:rsidRPr="000A48EF" w:rsidRDefault="003200EF" w:rsidP="00345BB4">
            <w:pPr>
              <w:spacing w:after="0" w:line="240" w:lineRule="auto"/>
              <w:ind w:left="2" w:firstLine="0"/>
              <w:rPr>
                <w:sz w:val="27"/>
                <w:szCs w:val="27"/>
                <w:lang w:val="vi-VN"/>
              </w:rPr>
            </w:pPr>
            <w:r w:rsidRPr="000A48EF">
              <w:rPr>
                <w:sz w:val="27"/>
                <w:szCs w:val="27"/>
                <w:lang w:val="vi-VN"/>
              </w:rPr>
              <w:t>Bộ Ngoại giao tiếp thu</w:t>
            </w:r>
            <w:r w:rsidR="00B24018" w:rsidRPr="000A48EF">
              <w:rPr>
                <w:sz w:val="27"/>
                <w:szCs w:val="27"/>
                <w:lang w:val="vi-VN"/>
              </w:rPr>
              <w:t xml:space="preserve"> và đã quy định cụ thể về điều kiện để đồng thời đề xuất ký và phê duyệt ĐƯQT. </w:t>
            </w:r>
          </w:p>
        </w:tc>
      </w:tr>
      <w:tr w:rsidR="00CB7F9B" w:rsidRPr="000A48EF" w14:paraId="799BD873" w14:textId="77777777">
        <w:trPr>
          <w:trHeight w:val="1065"/>
        </w:trPr>
        <w:tc>
          <w:tcPr>
            <w:tcW w:w="720" w:type="dxa"/>
            <w:vMerge/>
            <w:tcBorders>
              <w:top w:val="single" w:sz="4" w:space="0" w:color="000000"/>
              <w:left w:val="single" w:sz="4" w:space="0" w:color="000000"/>
              <w:bottom w:val="single" w:sz="4" w:space="0" w:color="000000"/>
              <w:right w:val="single" w:sz="4" w:space="0" w:color="000000"/>
            </w:tcBorders>
          </w:tcPr>
          <w:p w14:paraId="000000F6"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0F7"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0F8" w14:textId="77777777" w:rsidR="00CB7F9B" w:rsidRPr="000A48EF" w:rsidRDefault="00000000" w:rsidP="00345BB4">
            <w:pPr>
              <w:spacing w:after="0" w:line="240" w:lineRule="auto"/>
              <w:ind w:left="0" w:right="19" w:firstLine="0"/>
              <w:rPr>
                <w:sz w:val="27"/>
                <w:szCs w:val="27"/>
                <w:lang w:val="vi-VN"/>
              </w:rPr>
            </w:pPr>
            <w:r w:rsidRPr="000A48EF">
              <w:rPr>
                <w:sz w:val="27"/>
                <w:szCs w:val="27"/>
                <w:lang w:val="vi-VN"/>
              </w:rPr>
              <w:t>Đề nghị Bộ Ngoại giao rà soát lại dẫn chiếu tại khoản 5, khoản 7 Điều 1 dự thảo Luật sửa đổi do Điều 19 đã bị bãi bỏ bởi khoản 6 Điều 1 dự thảo Luật sửa đổi.</w:t>
            </w:r>
          </w:p>
        </w:tc>
        <w:tc>
          <w:tcPr>
            <w:tcW w:w="4590" w:type="dxa"/>
            <w:tcBorders>
              <w:top w:val="single" w:sz="4" w:space="0" w:color="000000"/>
              <w:left w:val="single" w:sz="4" w:space="0" w:color="000000"/>
              <w:bottom w:val="single" w:sz="4" w:space="0" w:color="000000"/>
              <w:right w:val="single" w:sz="4" w:space="0" w:color="000000"/>
            </w:tcBorders>
          </w:tcPr>
          <w:p w14:paraId="000000F9" w14:textId="77777777" w:rsidR="00CB7F9B" w:rsidRPr="000A48EF" w:rsidRDefault="00000000" w:rsidP="00345BB4">
            <w:pPr>
              <w:spacing w:after="0" w:line="240" w:lineRule="auto"/>
              <w:ind w:left="2" w:firstLine="0"/>
              <w:rPr>
                <w:sz w:val="27"/>
                <w:szCs w:val="27"/>
                <w:lang w:val="vi-VN"/>
              </w:rPr>
            </w:pPr>
            <w:r w:rsidRPr="000A48EF">
              <w:rPr>
                <w:sz w:val="27"/>
                <w:szCs w:val="27"/>
                <w:lang w:val="vi-VN"/>
              </w:rPr>
              <w:t xml:space="preserve">Bộ Ngoại giao tiếp thu và đã điều chỉnh. </w:t>
            </w:r>
          </w:p>
        </w:tc>
      </w:tr>
      <w:tr w:rsidR="00CB7F9B" w:rsidRPr="000A48EF" w14:paraId="6ACBAAFC" w14:textId="77777777">
        <w:trPr>
          <w:trHeight w:val="2010"/>
        </w:trPr>
        <w:tc>
          <w:tcPr>
            <w:tcW w:w="720" w:type="dxa"/>
            <w:vMerge w:val="restart"/>
            <w:tcBorders>
              <w:top w:val="single" w:sz="4" w:space="0" w:color="000000"/>
              <w:left w:val="single" w:sz="4" w:space="0" w:color="000000"/>
              <w:bottom w:val="single" w:sz="4" w:space="0" w:color="000000"/>
              <w:right w:val="single" w:sz="4" w:space="0" w:color="000000"/>
            </w:tcBorders>
          </w:tcPr>
          <w:p w14:paraId="000000FA" w14:textId="77777777" w:rsidR="00CB7F9B" w:rsidRPr="000A48EF" w:rsidRDefault="00000000" w:rsidP="00345BB4">
            <w:pPr>
              <w:widowControl w:val="0"/>
              <w:pBdr>
                <w:top w:val="nil"/>
                <w:left w:val="nil"/>
                <w:bottom w:val="nil"/>
                <w:right w:val="nil"/>
                <w:between w:val="nil"/>
              </w:pBdr>
              <w:spacing w:after="0" w:line="240" w:lineRule="auto"/>
              <w:ind w:left="0" w:firstLine="0"/>
              <w:jc w:val="left"/>
              <w:rPr>
                <w:sz w:val="27"/>
                <w:szCs w:val="27"/>
                <w:lang w:val="vi-VN"/>
              </w:rPr>
            </w:pPr>
            <w:r w:rsidRPr="000A48EF">
              <w:rPr>
                <w:sz w:val="27"/>
                <w:szCs w:val="27"/>
                <w:lang w:val="vi-VN"/>
              </w:rPr>
              <w:t>9</w:t>
            </w:r>
          </w:p>
        </w:tc>
        <w:tc>
          <w:tcPr>
            <w:tcW w:w="1650" w:type="dxa"/>
            <w:vMerge w:val="restart"/>
            <w:tcBorders>
              <w:top w:val="single" w:sz="4" w:space="0" w:color="000000"/>
              <w:left w:val="single" w:sz="4" w:space="0" w:color="000000"/>
              <w:bottom w:val="single" w:sz="4" w:space="0" w:color="000000"/>
              <w:right w:val="single" w:sz="4" w:space="0" w:color="000000"/>
            </w:tcBorders>
          </w:tcPr>
          <w:p w14:paraId="000000FB" w14:textId="77777777" w:rsidR="00CB7F9B" w:rsidRPr="000A48EF" w:rsidRDefault="00000000" w:rsidP="00345BB4">
            <w:pPr>
              <w:widowControl w:val="0"/>
              <w:pBdr>
                <w:top w:val="nil"/>
                <w:left w:val="nil"/>
                <w:bottom w:val="nil"/>
                <w:right w:val="nil"/>
                <w:between w:val="nil"/>
              </w:pBdr>
              <w:spacing w:after="0" w:line="240" w:lineRule="auto"/>
              <w:ind w:left="0" w:firstLine="0"/>
              <w:jc w:val="left"/>
              <w:rPr>
                <w:sz w:val="27"/>
                <w:szCs w:val="27"/>
                <w:lang w:val="vi-VN"/>
              </w:rPr>
            </w:pPr>
            <w:r w:rsidRPr="000A48EF">
              <w:rPr>
                <w:sz w:val="27"/>
                <w:szCs w:val="27"/>
                <w:lang w:val="vi-VN"/>
              </w:rPr>
              <w:t>Bộ Tài chính</w:t>
            </w:r>
          </w:p>
        </w:tc>
        <w:tc>
          <w:tcPr>
            <w:tcW w:w="7080" w:type="dxa"/>
            <w:tcBorders>
              <w:top w:val="single" w:sz="4" w:space="0" w:color="000000"/>
              <w:left w:val="single" w:sz="4" w:space="0" w:color="000000"/>
              <w:bottom w:val="single" w:sz="4" w:space="0" w:color="000000"/>
              <w:right w:val="single" w:sz="4" w:space="0" w:color="000000"/>
            </w:tcBorders>
          </w:tcPr>
          <w:p w14:paraId="000000FC" w14:textId="77777777" w:rsidR="00CB7F9B" w:rsidRPr="000A48EF" w:rsidRDefault="00000000" w:rsidP="00345BB4">
            <w:pPr>
              <w:pBdr>
                <w:top w:val="nil"/>
                <w:left w:val="nil"/>
                <w:bottom w:val="nil"/>
                <w:right w:val="nil"/>
                <w:between w:val="nil"/>
              </w:pBdr>
              <w:spacing w:after="0" w:line="240" w:lineRule="auto"/>
              <w:ind w:left="0" w:right="19" w:firstLine="0"/>
              <w:rPr>
                <w:lang w:val="vi-VN"/>
              </w:rPr>
            </w:pPr>
            <w:r w:rsidRPr="000A48EF">
              <w:rPr>
                <w:lang w:val="vi-VN"/>
              </w:rPr>
              <w:t xml:space="preserve">Để áp dụng đồng bộ và kịp thời quy định về đàm phán, ký </w:t>
            </w:r>
            <w:r w:rsidRPr="000A48EF">
              <w:rPr>
                <w:sz w:val="27"/>
                <w:szCs w:val="27"/>
                <w:lang w:val="vi-VN"/>
              </w:rPr>
              <w:t>kết</w:t>
            </w:r>
            <w:r w:rsidRPr="000A48EF">
              <w:rPr>
                <w:lang w:val="vi-VN"/>
              </w:rPr>
              <w:t xml:space="preserve"> ĐƯQT vay ODA, vay ưu đãi, đề nghị Bộ Ngoại giao cân nhắc thời điểm hiệu lực của Luật sửa đổi Luật Điều ước quốc tế cùng thời điểm với Luật sửa đổi Luật Quản lý nợ công.</w:t>
            </w:r>
          </w:p>
          <w:p w14:paraId="000000FD" w14:textId="77777777" w:rsidR="00CB7F9B" w:rsidRPr="000A48EF" w:rsidRDefault="00000000" w:rsidP="00345BB4">
            <w:pPr>
              <w:spacing w:after="0" w:line="240" w:lineRule="auto"/>
              <w:ind w:left="0" w:right="19" w:firstLine="0"/>
              <w:rPr>
                <w:sz w:val="27"/>
                <w:szCs w:val="27"/>
                <w:lang w:val="vi-VN"/>
              </w:rPr>
            </w:pPr>
            <w:r w:rsidRPr="000A48EF">
              <w:rPr>
                <w:lang w:val="vi-VN"/>
              </w:rPr>
              <w:t>Đối với ĐƯQT về ODA viện trợ không hoàn lại, do không thuộc phạm vi của Luật Quản lý nợ công, đề nghị Bộ Ngoại giao nghiên cứu, đơn giản hóa quy trình thủ tục để quy định tại Luật ĐƯQT.</w:t>
            </w:r>
          </w:p>
        </w:tc>
        <w:tc>
          <w:tcPr>
            <w:tcW w:w="4590" w:type="dxa"/>
            <w:tcBorders>
              <w:top w:val="single" w:sz="4" w:space="0" w:color="000000"/>
              <w:left w:val="single" w:sz="4" w:space="0" w:color="000000"/>
              <w:bottom w:val="single" w:sz="4" w:space="0" w:color="000000"/>
              <w:right w:val="single" w:sz="4" w:space="0" w:color="000000"/>
            </w:tcBorders>
          </w:tcPr>
          <w:p w14:paraId="000000FE" w14:textId="5D1A4701" w:rsidR="00CB7F9B" w:rsidRPr="000A48EF" w:rsidRDefault="00DD38A6" w:rsidP="00345BB4">
            <w:pPr>
              <w:spacing w:after="0" w:line="240" w:lineRule="auto"/>
              <w:ind w:left="2" w:firstLine="0"/>
              <w:rPr>
                <w:sz w:val="27"/>
                <w:szCs w:val="27"/>
                <w:lang w:val="vi-VN"/>
              </w:rPr>
            </w:pPr>
            <w:r w:rsidRPr="000A48EF">
              <w:rPr>
                <w:sz w:val="27"/>
                <w:szCs w:val="27"/>
                <w:lang w:val="vi-VN"/>
              </w:rPr>
              <w:t>Bộ Ngoại giao xin tiếp thu như sau: Trình tự, thủ tục áp dụng đối với ĐƯQT về viện trợ không hoàn lại thực hiện theo quy định chung của Luật ĐƯQT; dự thảo Luật đã chỉnh lý, rút gọn, đơn giản hóa nhiều quy trình, thủ tục của Luật ĐƯQT năm 2016.</w:t>
            </w:r>
          </w:p>
        </w:tc>
      </w:tr>
      <w:tr w:rsidR="00CB7F9B" w:rsidRPr="000A48EF" w14:paraId="226B8574"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0FF"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00"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01" w14:textId="77777777" w:rsidR="00CB7F9B" w:rsidRPr="000A48EF" w:rsidRDefault="00000000" w:rsidP="00345BB4">
            <w:pPr>
              <w:spacing w:before="120" w:after="120" w:line="240" w:lineRule="auto"/>
              <w:ind w:left="0" w:firstLine="0"/>
              <w:rPr>
                <w:lang w:val="vi-VN"/>
              </w:rPr>
            </w:pPr>
            <w:r w:rsidRPr="000A48EF">
              <w:rPr>
                <w:lang w:val="vi-VN"/>
              </w:rPr>
              <w:t>Đề nghị rà soát dự thảo Luật đảm bảo: (i) phù hợp với đường lối, chủ trương của Đảng, chính sách của Nhà nước, (ii) tính hợp hiến, hợp pháp, thống nhất của hệ thống pháp luật, (iii) tương thích với điều ước quốc tế có liên quan mà nước Cộng hòa xã hội chủ nghĩa Việt Nam là thành viên, (iv) sự cần thiết, tính hợp lý của thủ tục hành chính, việc phân quyền, phân cấp, việc ứng dụng, thúc đẩy phát triển khoa học công nghệ, đổi mới sáng tạo và chuyển đổi số, đảm bảo bình đẳng giới, chính sách dân tộc (nếu có).</w:t>
            </w:r>
          </w:p>
        </w:tc>
        <w:tc>
          <w:tcPr>
            <w:tcW w:w="4590" w:type="dxa"/>
            <w:tcBorders>
              <w:top w:val="single" w:sz="4" w:space="0" w:color="000000"/>
              <w:left w:val="single" w:sz="4" w:space="0" w:color="000000"/>
              <w:bottom w:val="single" w:sz="4" w:space="0" w:color="000000"/>
              <w:right w:val="single" w:sz="4" w:space="0" w:color="000000"/>
            </w:tcBorders>
          </w:tcPr>
          <w:p w14:paraId="00000102" w14:textId="46361864" w:rsidR="00CB7F9B" w:rsidRPr="000A48EF" w:rsidRDefault="009A1732" w:rsidP="00345BB4">
            <w:pPr>
              <w:spacing w:after="0" w:line="240" w:lineRule="auto"/>
              <w:ind w:left="2" w:firstLine="0"/>
              <w:rPr>
                <w:sz w:val="27"/>
                <w:szCs w:val="27"/>
                <w:lang w:val="vi-VN"/>
              </w:rPr>
            </w:pPr>
            <w:r w:rsidRPr="000A48EF">
              <w:rPr>
                <w:sz w:val="27"/>
                <w:szCs w:val="27"/>
                <w:lang w:val="vi-VN"/>
              </w:rPr>
              <w:t>Bộ Ngoại giao tiếp thu.</w:t>
            </w:r>
          </w:p>
        </w:tc>
      </w:tr>
      <w:tr w:rsidR="00CB7F9B" w:rsidRPr="000A48EF" w14:paraId="11EB6904"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03"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04"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05" w14:textId="77777777" w:rsidR="00CB7F9B" w:rsidRPr="000A48EF" w:rsidRDefault="00000000" w:rsidP="00345BB4">
            <w:pPr>
              <w:spacing w:before="120" w:after="120" w:line="240" w:lineRule="auto"/>
              <w:ind w:left="0" w:firstLine="0"/>
              <w:rPr>
                <w:lang w:val="vi-VN"/>
              </w:rPr>
            </w:pPr>
            <w:r w:rsidRPr="000A48EF">
              <w:rPr>
                <w:lang w:val="vi-VN"/>
              </w:rPr>
              <w:t>Đề nghị Bộ Ngoại giao cân nhắc sửa đổi, bổ sung khoản 3 Điều 70 Luật ĐƯQT như sau:</w:t>
            </w:r>
          </w:p>
          <w:p w14:paraId="00000106" w14:textId="77777777" w:rsidR="00CB7F9B" w:rsidRPr="000A48EF" w:rsidRDefault="00000000" w:rsidP="00345BB4">
            <w:pPr>
              <w:spacing w:before="120" w:after="120" w:line="240" w:lineRule="auto"/>
              <w:ind w:left="0" w:firstLine="0"/>
              <w:rPr>
                <w:i/>
                <w:lang w:val="vi-VN"/>
              </w:rPr>
            </w:pPr>
            <w:r w:rsidRPr="000A48EF">
              <w:rPr>
                <w:i/>
                <w:lang w:val="vi-VN"/>
              </w:rPr>
              <w:t xml:space="preserve">"3. </w:t>
            </w:r>
            <w:r w:rsidRPr="000A48EF">
              <w:rPr>
                <w:b/>
                <w:i/>
                <w:lang w:val="vi-VN"/>
              </w:rPr>
              <w:t>Thẩm quyền</w:t>
            </w:r>
            <w:r w:rsidRPr="000A48EF">
              <w:rPr>
                <w:i/>
                <w:lang w:val="vi-VN"/>
              </w:rPr>
              <w:t xml:space="preserve">, trình tự, thủ tục, </w:t>
            </w:r>
            <w:r w:rsidRPr="000A48EF">
              <w:rPr>
                <w:b/>
                <w:i/>
                <w:u w:val="single"/>
                <w:lang w:val="vi-VN"/>
              </w:rPr>
              <w:t>hồ sơ</w:t>
            </w:r>
            <w:r w:rsidRPr="000A48EF">
              <w:rPr>
                <w:i/>
                <w:lang w:val="vi-VN"/>
              </w:rPr>
              <w:t xml:space="preserve"> đàm phán, ký, phê duyệt, </w:t>
            </w:r>
            <w:r w:rsidRPr="000A48EF">
              <w:rPr>
                <w:b/>
                <w:i/>
                <w:lang w:val="vi-VN"/>
              </w:rPr>
              <w:t>phê chuẩn,</w:t>
            </w:r>
            <w:r w:rsidRPr="000A48EF">
              <w:rPr>
                <w:i/>
                <w:lang w:val="vi-VN"/>
              </w:rPr>
              <w:t xml:space="preserve"> sửa đổi, bổ sung, gia hạn  điều ước quốc tế </w:t>
            </w:r>
            <w:r w:rsidRPr="000A48EF">
              <w:rPr>
                <w:i/>
                <w:strike/>
                <w:lang w:val="vi-VN"/>
              </w:rPr>
              <w:t>nhân danh Chính phủ</w:t>
            </w:r>
            <w:r w:rsidRPr="000A48EF">
              <w:rPr>
                <w:i/>
                <w:lang w:val="vi-VN"/>
              </w:rPr>
              <w:t xml:space="preserve"> về vay </w:t>
            </w:r>
            <w:r w:rsidRPr="000A48EF">
              <w:rPr>
                <w:b/>
                <w:i/>
                <w:lang w:val="vi-VN"/>
              </w:rPr>
              <w:t>ODA, vay ưu đãi</w:t>
            </w:r>
            <w:r w:rsidRPr="000A48EF">
              <w:rPr>
                <w:i/>
                <w:lang w:val="vi-VN"/>
              </w:rPr>
              <w:t xml:space="preserve"> </w:t>
            </w:r>
            <w:r w:rsidRPr="000A48EF">
              <w:rPr>
                <w:i/>
                <w:strike/>
                <w:lang w:val="vi-VN"/>
              </w:rPr>
              <w:t>nợ</w:t>
            </w:r>
            <w:r w:rsidRPr="000A48EF">
              <w:rPr>
                <w:i/>
                <w:lang w:val="vi-VN"/>
              </w:rPr>
              <w:t xml:space="preserve"> nước ngoài thực hiện theo quy định của pháp luật về quản lý nợ công".</w:t>
            </w:r>
          </w:p>
          <w:p w14:paraId="00000107" w14:textId="77777777" w:rsidR="00CB7F9B" w:rsidRPr="000A48EF" w:rsidRDefault="00000000" w:rsidP="00345BB4">
            <w:pPr>
              <w:spacing w:before="120" w:after="120" w:line="240" w:lineRule="auto"/>
              <w:ind w:left="0" w:firstLine="0"/>
              <w:rPr>
                <w:lang w:val="vi-VN"/>
              </w:rPr>
            </w:pPr>
            <w:r w:rsidRPr="000A48EF">
              <w:rPr>
                <w:lang w:val="vi-VN"/>
              </w:rPr>
              <w:t xml:space="preserve">Lý do: </w:t>
            </w:r>
          </w:p>
          <w:p w14:paraId="00000108" w14:textId="77777777" w:rsidR="00CB7F9B" w:rsidRPr="000A48EF" w:rsidRDefault="00000000" w:rsidP="00345BB4">
            <w:pPr>
              <w:spacing w:before="120" w:after="120" w:line="240" w:lineRule="auto"/>
              <w:ind w:left="0" w:firstLine="0"/>
              <w:rPr>
                <w:lang w:val="vi-VN"/>
              </w:rPr>
            </w:pPr>
            <w:r w:rsidRPr="000A48EF">
              <w:rPr>
                <w:lang w:val="vi-VN"/>
              </w:rPr>
              <w:t>- Do Hiến pháp chỉ quy định thẩm quyền của Chủ tịch nước quyết định đàm phán, ký, phê chuẩn ĐƯQT nhân danh Nhà nước nên Luật Quản lý nợ công dự kiến quy định Thủ tướng Chính phủ quyết định việc sửa đổi, gia hạn cả điều ước quốc tế nhân danh Chính phủ và điều ước quốc tế nhân danh Nhà nước nhằm đơn giản hóa thủ tục sửa đổi, bổ sung điều ước quốc tế, phát sinh thường xuyên do điều chỉnh dự án đầu tư.</w:t>
            </w:r>
          </w:p>
          <w:p w14:paraId="00000109" w14:textId="77777777" w:rsidR="00CB7F9B" w:rsidRPr="000A48EF" w:rsidRDefault="00000000" w:rsidP="00345BB4">
            <w:pPr>
              <w:spacing w:before="120" w:after="120" w:line="240" w:lineRule="auto"/>
              <w:ind w:left="0" w:firstLine="0"/>
              <w:rPr>
                <w:lang w:val="vi-VN"/>
              </w:rPr>
            </w:pPr>
            <w:r w:rsidRPr="000A48EF">
              <w:rPr>
                <w:lang w:val="vi-VN"/>
              </w:rPr>
              <w:t xml:space="preserve">- Để đồng bộ Luật Quản lý nợ công và Luật Điều ước quốc tế, đề nghị Bộ Ngoại giao nghiên cứu phân quyền cho Thủ tướng Chính phủ quyết định sửa đổi điều ước quốc tế nhân danh Chính phủ và Nhà nước. Trường hợp không quy định được tại </w:t>
            </w:r>
            <w:r w:rsidRPr="000A48EF">
              <w:rPr>
                <w:lang w:val="vi-VN"/>
              </w:rPr>
              <w:lastRenderedPageBreak/>
              <w:t>Luật này, đề nghị bổ sung từ “Thẩm quyền” tại khoản 3 Điều 70 để Luật Quản lý nợ công có cơ sở để quy định về thẩm quyền của Thủ tướng Chính phủ.</w:t>
            </w:r>
          </w:p>
          <w:p w14:paraId="0000010A" w14:textId="77777777" w:rsidR="00CB7F9B" w:rsidRPr="000A48EF" w:rsidRDefault="00000000" w:rsidP="00345BB4">
            <w:pPr>
              <w:spacing w:before="120" w:after="120" w:line="240" w:lineRule="auto"/>
              <w:ind w:left="0" w:firstLine="0"/>
              <w:rPr>
                <w:lang w:val="vi-VN"/>
              </w:rPr>
            </w:pPr>
            <w:r w:rsidRPr="000A48EF">
              <w:rPr>
                <w:lang w:val="vi-VN"/>
              </w:rPr>
              <w:t>- Theo đó, tên Chương VII và Điều 70 đề nghị sửa lại là: “Chương VII: Quy trình rút gọn” và “Điều 70. Áp dụng quy trình rút gọn”.</w:t>
            </w:r>
          </w:p>
        </w:tc>
        <w:tc>
          <w:tcPr>
            <w:tcW w:w="4590" w:type="dxa"/>
            <w:tcBorders>
              <w:top w:val="single" w:sz="4" w:space="0" w:color="000000"/>
              <w:left w:val="single" w:sz="4" w:space="0" w:color="000000"/>
              <w:bottom w:val="single" w:sz="4" w:space="0" w:color="000000"/>
              <w:right w:val="single" w:sz="4" w:space="0" w:color="000000"/>
            </w:tcBorders>
          </w:tcPr>
          <w:p w14:paraId="0DAE65F7" w14:textId="012560AF" w:rsidR="00C86662" w:rsidRPr="000A48EF" w:rsidRDefault="00C86662" w:rsidP="00345BB4">
            <w:pPr>
              <w:spacing w:after="0" w:line="240" w:lineRule="auto"/>
              <w:ind w:left="2" w:firstLine="0"/>
              <w:rPr>
                <w:sz w:val="27"/>
                <w:szCs w:val="27"/>
                <w:lang w:val="vi-VN"/>
              </w:rPr>
            </w:pPr>
            <w:r w:rsidRPr="000A48EF">
              <w:rPr>
                <w:sz w:val="27"/>
                <w:szCs w:val="27"/>
                <w:lang w:val="vi-VN"/>
              </w:rPr>
              <w:lastRenderedPageBreak/>
              <w:t>Bộ Ngoại giao tiếp thu một phần và chỉnh sửa khoản 3 Điều 70 theo hướng:</w:t>
            </w:r>
            <w:r w:rsidR="00497265" w:rsidRPr="000A48EF">
              <w:rPr>
                <w:sz w:val="27"/>
                <w:szCs w:val="27"/>
                <w:lang w:val="vi-VN"/>
              </w:rPr>
              <w:t xml:space="preserve"> Thẩm quyền,</w:t>
            </w:r>
            <w:r w:rsidRPr="000A48EF">
              <w:rPr>
                <w:sz w:val="27"/>
                <w:szCs w:val="27"/>
                <w:lang w:val="vi-VN"/>
              </w:rPr>
              <w:t xml:space="preserve"> </w:t>
            </w:r>
            <w:r w:rsidR="00497265" w:rsidRPr="000A48EF">
              <w:rPr>
                <w:sz w:val="27"/>
                <w:szCs w:val="27"/>
                <w:lang w:val="vi-VN"/>
              </w:rPr>
              <w:t>t</w:t>
            </w:r>
            <w:r w:rsidRPr="000A48EF">
              <w:rPr>
                <w:sz w:val="27"/>
                <w:szCs w:val="27"/>
                <w:lang w:val="vi-VN"/>
              </w:rPr>
              <w:t xml:space="preserve">rình tự, thủ tục đàm phán, ký, phê duyệt, phê chuẩn, sửa đổi, bổ sung, gia hạn ĐƯQT về vay ODA, vay ưu đãi nước ngoài thực hiện theo quy định của pháp luật về quản lý nợ công. </w:t>
            </w:r>
          </w:p>
          <w:p w14:paraId="134FBA71" w14:textId="5E0A7888" w:rsidR="00CB7F9B" w:rsidRPr="000A48EF" w:rsidRDefault="009A1732" w:rsidP="00345BB4">
            <w:pPr>
              <w:spacing w:after="0" w:line="240" w:lineRule="auto"/>
              <w:ind w:left="2" w:firstLine="0"/>
              <w:rPr>
                <w:sz w:val="27"/>
                <w:szCs w:val="27"/>
                <w:lang w:val="vi-VN"/>
              </w:rPr>
            </w:pPr>
            <w:r w:rsidRPr="000A48EF">
              <w:rPr>
                <w:sz w:val="27"/>
                <w:szCs w:val="27"/>
                <w:lang w:val="vi-VN"/>
              </w:rPr>
              <w:t>Bộ Ngoại giao giải trình</w:t>
            </w:r>
            <w:r w:rsidR="003405BF" w:rsidRPr="000A48EF">
              <w:rPr>
                <w:sz w:val="27"/>
                <w:szCs w:val="27"/>
                <w:lang w:val="vi-VN"/>
              </w:rPr>
              <w:t xml:space="preserve"> và lưu ý</w:t>
            </w:r>
            <w:r w:rsidRPr="000A48EF">
              <w:rPr>
                <w:sz w:val="27"/>
                <w:szCs w:val="27"/>
                <w:lang w:val="vi-VN"/>
              </w:rPr>
              <w:t xml:space="preserve"> như sau:</w:t>
            </w:r>
          </w:p>
          <w:p w14:paraId="66DB1159" w14:textId="0B060DEB" w:rsidR="009A1732" w:rsidRPr="000A48EF" w:rsidRDefault="009A1732" w:rsidP="00345BB4">
            <w:pPr>
              <w:spacing w:after="0" w:line="240" w:lineRule="auto"/>
              <w:ind w:left="2" w:firstLine="0"/>
              <w:rPr>
                <w:sz w:val="27"/>
                <w:szCs w:val="27"/>
                <w:lang w:val="vi-VN"/>
              </w:rPr>
            </w:pPr>
            <w:r w:rsidRPr="004F5028">
              <w:rPr>
                <w:sz w:val="27"/>
                <w:szCs w:val="27"/>
                <w:lang w:val="vi-VN"/>
              </w:rPr>
              <w:t>- Thẩm quyền của các cơ quan trong công tác ĐƯQT</w:t>
            </w:r>
            <w:r w:rsidR="00F90F9E" w:rsidRPr="004F5028">
              <w:rPr>
                <w:sz w:val="27"/>
                <w:szCs w:val="27"/>
                <w:lang w:val="vi-VN"/>
              </w:rPr>
              <w:t xml:space="preserve"> đã được quy định rõ tại Hiến pháp năm 2013. Dự thảo Luật đã phân cấp, phân quyền tối đa song vẫn phải bảo đảm phù hợp với thẩm quyền hiến định của các cơ quan. Theo đó, </w:t>
            </w:r>
            <w:r w:rsidR="003F1B6A" w:rsidRPr="004F5028">
              <w:rPr>
                <w:sz w:val="27"/>
                <w:szCs w:val="27"/>
                <w:lang w:val="vi-VN"/>
              </w:rPr>
              <w:t xml:space="preserve">Hiến pháp quy định </w:t>
            </w:r>
            <w:r w:rsidR="000C7E6C" w:rsidRPr="004F5028">
              <w:rPr>
                <w:sz w:val="27"/>
                <w:szCs w:val="27"/>
                <w:lang w:val="vi-VN"/>
              </w:rPr>
              <w:t xml:space="preserve">Chính phủ quyết định đàm phán, ký, phê duyệt ĐƯQT nhân danh Nhà nước; </w:t>
            </w:r>
            <w:r w:rsidR="00F90F9E" w:rsidRPr="004F5028">
              <w:rPr>
                <w:sz w:val="27"/>
                <w:szCs w:val="27"/>
                <w:lang w:val="vi-VN"/>
              </w:rPr>
              <w:t>Chủ tịch nước quyết định đàm phán, ký, phê chuẩn ĐƯQT nhân danh Nhà nước</w:t>
            </w:r>
            <w:r w:rsidR="000C7E6C" w:rsidRPr="004F5028">
              <w:rPr>
                <w:sz w:val="27"/>
                <w:szCs w:val="27"/>
                <w:lang w:val="vi-VN"/>
              </w:rPr>
              <w:t xml:space="preserve">. </w:t>
            </w:r>
            <w:r w:rsidR="00083ADC" w:rsidRPr="004F5028">
              <w:rPr>
                <w:sz w:val="27"/>
                <w:szCs w:val="27"/>
                <w:lang w:val="vi-VN"/>
              </w:rPr>
              <w:t>Q</w:t>
            </w:r>
            <w:r w:rsidR="0033432E" w:rsidRPr="004F5028">
              <w:rPr>
                <w:sz w:val="27"/>
                <w:szCs w:val="27"/>
                <w:lang w:val="vi-VN"/>
              </w:rPr>
              <w:t>uy định về thẩm quyền của các cơ quan trong Luật Quản lý nợ công cũng cần bảo đảm phù hợp với Hiến pháp</w:t>
            </w:r>
            <w:r w:rsidR="001964EC" w:rsidRPr="004F5028">
              <w:rPr>
                <w:sz w:val="27"/>
                <w:szCs w:val="27"/>
                <w:lang w:val="vi-VN"/>
              </w:rPr>
              <w:t xml:space="preserve">. </w:t>
            </w:r>
            <w:r w:rsidR="00C86662" w:rsidRPr="004F5028">
              <w:rPr>
                <w:sz w:val="27"/>
                <w:szCs w:val="27"/>
                <w:lang w:val="vi-VN"/>
              </w:rPr>
              <w:t xml:space="preserve">Do đó, </w:t>
            </w:r>
            <w:r w:rsidR="00BE1F57" w:rsidRPr="004F5028">
              <w:rPr>
                <w:sz w:val="27"/>
                <w:szCs w:val="27"/>
                <w:lang w:val="vi-VN"/>
              </w:rPr>
              <w:lastRenderedPageBreak/>
              <w:t xml:space="preserve">không cần thiết bổ </w:t>
            </w:r>
            <w:r w:rsidR="00C86662" w:rsidRPr="004F5028">
              <w:rPr>
                <w:sz w:val="27"/>
                <w:szCs w:val="27"/>
                <w:lang w:val="vi-VN"/>
              </w:rPr>
              <w:t>sung cụm từ “thẩm quyền”.</w:t>
            </w:r>
          </w:p>
          <w:p w14:paraId="3F2C7EDD" w14:textId="622E400C" w:rsidR="001E2D0A" w:rsidRPr="000A48EF" w:rsidRDefault="001E2D0A" w:rsidP="00345BB4">
            <w:pPr>
              <w:spacing w:after="0" w:line="240" w:lineRule="auto"/>
              <w:ind w:left="2" w:firstLine="0"/>
              <w:rPr>
                <w:sz w:val="27"/>
                <w:szCs w:val="27"/>
                <w:lang w:val="vi-VN"/>
              </w:rPr>
            </w:pPr>
            <w:r w:rsidRPr="000A48EF">
              <w:rPr>
                <w:sz w:val="27"/>
                <w:szCs w:val="27"/>
                <w:lang w:val="vi-VN"/>
              </w:rPr>
              <w:t xml:space="preserve">- </w:t>
            </w:r>
            <w:r w:rsidR="00C86662" w:rsidRPr="000A48EF">
              <w:rPr>
                <w:sz w:val="27"/>
                <w:szCs w:val="27"/>
                <w:lang w:val="vi-VN"/>
              </w:rPr>
              <w:t>Quy định về “trình tự, thủ tục rút gọn” đã bao gồm quy định về hồ sơ trong trường hợp thực hiện theo trình tự, thủ tục rút gọn. Do đó, không cần thiết bổ sung cụm từ “hồ sơ” và chỉnh sửa tên gọi của Chương VII và Điều 70.</w:t>
            </w:r>
          </w:p>
          <w:p w14:paraId="0000010B" w14:textId="17565995" w:rsidR="00C86662" w:rsidRPr="000A48EF" w:rsidRDefault="00C86662" w:rsidP="00345BB4">
            <w:pPr>
              <w:spacing w:after="0" w:line="240" w:lineRule="auto"/>
              <w:ind w:left="2" w:firstLine="0"/>
              <w:rPr>
                <w:sz w:val="27"/>
                <w:szCs w:val="27"/>
                <w:lang w:val="vi-VN"/>
              </w:rPr>
            </w:pPr>
          </w:p>
        </w:tc>
      </w:tr>
      <w:tr w:rsidR="00CB7F9B" w:rsidRPr="000A48EF" w14:paraId="0F2888EF"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0C"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0D"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0E" w14:textId="77777777" w:rsidR="00CB7F9B" w:rsidRPr="000A48EF" w:rsidRDefault="00000000" w:rsidP="00345BB4">
            <w:pPr>
              <w:spacing w:before="120" w:after="120" w:line="240" w:lineRule="auto"/>
              <w:ind w:left="0" w:firstLine="0"/>
              <w:rPr>
                <w:lang w:val="vi-VN"/>
              </w:rPr>
            </w:pPr>
            <w:r w:rsidRPr="000A48EF">
              <w:rPr>
                <w:lang w:val="vi-VN"/>
              </w:rPr>
              <w:t xml:space="preserve">Đề nghị bổ sung giải thích vấn đề "khác luật" và "trái luật" tại Điều 2 (Giải thích từ ngữ); đồng thời, sửa đổi Khoản 1 Điều 14 và Khoản 1 Điều 29 để quy định rõ quy trình báo cáo cấp thẩm quyền quyết định các khác biệt này. </w:t>
            </w:r>
          </w:p>
          <w:p w14:paraId="00000114" w14:textId="4ADF2A06" w:rsidR="00CB7F9B" w:rsidRPr="000A48EF" w:rsidRDefault="00CB7F9B" w:rsidP="00345BB4">
            <w:pPr>
              <w:spacing w:before="120" w:after="120" w:line="240" w:lineRule="auto"/>
              <w:ind w:left="0" w:firstLine="0"/>
              <w:rPr>
                <w:i/>
                <w:lang w:val="vi-VN"/>
              </w:rPr>
            </w:pPr>
          </w:p>
        </w:tc>
        <w:tc>
          <w:tcPr>
            <w:tcW w:w="4590" w:type="dxa"/>
            <w:tcBorders>
              <w:top w:val="single" w:sz="4" w:space="0" w:color="000000"/>
              <w:left w:val="single" w:sz="4" w:space="0" w:color="000000"/>
              <w:bottom w:val="single" w:sz="4" w:space="0" w:color="000000"/>
              <w:right w:val="single" w:sz="4" w:space="0" w:color="000000"/>
            </w:tcBorders>
          </w:tcPr>
          <w:p w14:paraId="0DA7D3B1" w14:textId="77777777" w:rsidR="00927757" w:rsidRPr="000A48EF" w:rsidRDefault="00927757" w:rsidP="00345BB4">
            <w:pPr>
              <w:spacing w:after="0" w:line="240" w:lineRule="auto"/>
              <w:ind w:left="2" w:firstLine="0"/>
              <w:rPr>
                <w:sz w:val="27"/>
                <w:szCs w:val="27"/>
                <w:lang w:val="vi-VN"/>
              </w:rPr>
            </w:pPr>
            <w:r w:rsidRPr="000A48EF">
              <w:rPr>
                <w:sz w:val="27"/>
                <w:szCs w:val="27"/>
                <w:lang w:val="vi-VN"/>
              </w:rPr>
              <w:t xml:space="preserve">Bộ Ngoại giao xin giải trình như sau: </w:t>
            </w:r>
          </w:p>
          <w:p w14:paraId="1C8FAD0D" w14:textId="0250AB92" w:rsidR="00CB7F9B" w:rsidRPr="000A48EF" w:rsidRDefault="00927757" w:rsidP="00345BB4">
            <w:pPr>
              <w:spacing w:after="0" w:line="240" w:lineRule="auto"/>
              <w:ind w:left="2" w:firstLine="0"/>
              <w:rPr>
                <w:sz w:val="27"/>
                <w:szCs w:val="27"/>
                <w:lang w:val="vi-VN"/>
              </w:rPr>
            </w:pPr>
            <w:r w:rsidRPr="000A48EF">
              <w:rPr>
                <w:sz w:val="27"/>
                <w:szCs w:val="27"/>
                <w:lang w:val="vi-VN"/>
              </w:rPr>
              <w:t xml:space="preserve"> -</w:t>
            </w:r>
            <w:r w:rsidR="00413623" w:rsidRPr="000A48EF">
              <w:rPr>
                <w:sz w:val="27"/>
                <w:szCs w:val="27"/>
                <w:lang w:val="vi-VN"/>
              </w:rPr>
              <w:t xml:space="preserve">Vấn đề xác định “khác luật”, “trái luật” cần căn cứ vào quy định cụ thể của từng ĐƯQT, việc có giải thích chung là không khả thi, thậm chí có thể làm hạn chế vị thế của Việt Nam trong đàm phán ĐƯQT. </w:t>
            </w:r>
            <w:r w:rsidRPr="000A48EF">
              <w:rPr>
                <w:sz w:val="27"/>
                <w:szCs w:val="27"/>
                <w:lang w:val="vi-VN"/>
              </w:rPr>
              <w:t>Trong quá trình xây dựng Luật ĐƯQT năm 2016, các Đại biểu Quốc hội đã xem xét, thảo luận kỹ về vấn đề này và quyết định không quy định giải thích cụ thể. Do dự thảo Luật chỉ tập trung vào sửa đổi một số vấn đề cấp bách theo quy trình, thủ tục rút gọn nên Bộ Ngoại giao kiến nghị chưa xem xét sửa đổi quy định này mà cần có nghiên cứu thấu đáo, đầy đủ hơn.</w:t>
            </w:r>
            <w:r w:rsidR="003405BF" w:rsidRPr="000A48EF">
              <w:rPr>
                <w:sz w:val="27"/>
                <w:szCs w:val="27"/>
                <w:lang w:val="vi-VN"/>
              </w:rPr>
              <w:t xml:space="preserve"> </w:t>
            </w:r>
          </w:p>
          <w:p w14:paraId="00000115" w14:textId="54B245E3" w:rsidR="00927757" w:rsidRPr="000A48EF" w:rsidRDefault="00927757" w:rsidP="00345BB4">
            <w:pPr>
              <w:spacing w:after="0" w:line="240" w:lineRule="auto"/>
              <w:ind w:left="2" w:firstLine="0"/>
              <w:rPr>
                <w:sz w:val="27"/>
                <w:szCs w:val="27"/>
                <w:lang w:val="vi-VN"/>
              </w:rPr>
            </w:pPr>
            <w:r w:rsidRPr="000A48EF">
              <w:rPr>
                <w:sz w:val="27"/>
                <w:szCs w:val="27"/>
                <w:lang w:val="vi-VN"/>
              </w:rPr>
              <w:t xml:space="preserve">- Khoản 1 Điều 14 đã quy định rõ quy trình cơ quan có thẩm quyền quyết định ký </w:t>
            </w:r>
            <w:r w:rsidR="005D6466" w:rsidRPr="000A48EF">
              <w:rPr>
                <w:sz w:val="27"/>
                <w:szCs w:val="27"/>
                <w:lang w:val="vi-VN"/>
              </w:rPr>
              <w:t xml:space="preserve">ĐƯQT theo khoản 1 và khoản 2 Điều 15 </w:t>
            </w:r>
            <w:r w:rsidRPr="000A48EF">
              <w:rPr>
                <w:sz w:val="27"/>
                <w:szCs w:val="27"/>
                <w:lang w:val="vi-VN"/>
              </w:rPr>
              <w:t xml:space="preserve">(Chính phủ hoặc Chủ tịch nước) trình Ủy ban Thường vụ Quốc hội cho ý kiến; căn cứ vào ý kiến của Ủy ban Thường vụ Quốc hội, Chủ tịch nước, Chính phủ </w:t>
            </w:r>
            <w:r w:rsidRPr="000A48EF">
              <w:rPr>
                <w:sz w:val="27"/>
                <w:szCs w:val="27"/>
                <w:lang w:val="vi-VN"/>
              </w:rPr>
              <w:lastRenderedPageBreak/>
              <w:t xml:space="preserve">quyết định ký ĐƯQT. Quy định này đã đủ rõ để thực hiện. </w:t>
            </w:r>
          </w:p>
        </w:tc>
      </w:tr>
      <w:tr w:rsidR="00927757" w:rsidRPr="000A48EF" w14:paraId="1BA25889"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1BD9ECEB" w14:textId="77777777" w:rsidR="00927757" w:rsidRPr="000A48EF" w:rsidRDefault="00927757"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1262A1E8" w14:textId="77777777" w:rsidR="00927757" w:rsidRPr="000A48EF" w:rsidRDefault="00927757"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3E2B2E60" w14:textId="77777777" w:rsidR="00927757" w:rsidRPr="000A48EF" w:rsidRDefault="00927757" w:rsidP="00345BB4">
            <w:pPr>
              <w:spacing w:before="120" w:after="120" w:line="240" w:lineRule="auto"/>
              <w:ind w:left="0" w:firstLine="0"/>
              <w:rPr>
                <w:lang w:val="vi-VN"/>
              </w:rPr>
            </w:pPr>
            <w:r w:rsidRPr="000A48EF">
              <w:rPr>
                <w:lang w:val="vi-VN"/>
              </w:rPr>
              <w:t>Đề nghị sửa đổi, bổ sung Điều 14 như sau:</w:t>
            </w:r>
          </w:p>
          <w:p w14:paraId="199EF1F8" w14:textId="77777777" w:rsidR="00927757" w:rsidRPr="000A48EF" w:rsidRDefault="00927757" w:rsidP="00345BB4">
            <w:pPr>
              <w:spacing w:before="120" w:after="120" w:line="240" w:lineRule="auto"/>
              <w:ind w:left="0" w:firstLine="0"/>
              <w:rPr>
                <w:i/>
                <w:u w:val="single"/>
                <w:lang w:val="vi-VN"/>
              </w:rPr>
            </w:pPr>
            <w:r w:rsidRPr="000A48EF">
              <w:rPr>
                <w:i/>
                <w:lang w:val="vi-VN"/>
              </w:rPr>
              <w:t>"</w:t>
            </w:r>
            <w:r w:rsidRPr="000A48EF">
              <w:rPr>
                <w:b/>
                <w:i/>
                <w:lang w:val="vi-VN"/>
              </w:rPr>
              <w:t>Điều 14.</w:t>
            </w:r>
            <w:r w:rsidRPr="000A48EF">
              <w:rPr>
                <w:i/>
                <w:lang w:val="vi-VN"/>
              </w:rPr>
              <w:t xml:space="preserve"> </w:t>
            </w:r>
            <w:r w:rsidRPr="000A48EF">
              <w:rPr>
                <w:i/>
                <w:strike/>
                <w:lang w:val="vi-VN"/>
              </w:rPr>
              <w:t>Ủy ban thường vụ Quốc hội cho ý kiến về việc ký điều ước quốc tế</w:t>
            </w:r>
            <w:r w:rsidRPr="000A48EF">
              <w:rPr>
                <w:i/>
                <w:lang w:val="vi-VN"/>
              </w:rPr>
              <w:t xml:space="preserve"> </w:t>
            </w:r>
            <w:r w:rsidRPr="000A48EF">
              <w:rPr>
                <w:i/>
                <w:u w:val="single"/>
                <w:lang w:val="vi-VN"/>
              </w:rPr>
              <w:t>Thẩm quyền, trình tự quyết định về nội dung trái, khác luật của điều ước quốc tế</w:t>
            </w:r>
          </w:p>
          <w:p w14:paraId="01B56973" w14:textId="77777777" w:rsidR="00927757" w:rsidRPr="000A48EF" w:rsidRDefault="00927757" w:rsidP="00345BB4">
            <w:pPr>
              <w:spacing w:before="120" w:after="120" w:line="240" w:lineRule="auto"/>
              <w:ind w:left="0"/>
              <w:rPr>
                <w:i/>
                <w:lang w:val="vi-VN"/>
              </w:rPr>
            </w:pPr>
            <w:r w:rsidRPr="000A48EF">
              <w:rPr>
                <w:i/>
                <w:lang w:val="vi-VN"/>
              </w:rPr>
              <w:t>…..</w:t>
            </w:r>
          </w:p>
          <w:p w14:paraId="279B16A7" w14:textId="77777777" w:rsidR="00927757" w:rsidRPr="000A48EF" w:rsidRDefault="00927757" w:rsidP="00345BB4">
            <w:pPr>
              <w:spacing w:before="120" w:after="120" w:line="240" w:lineRule="auto"/>
              <w:ind w:left="0" w:firstLine="0"/>
              <w:rPr>
                <w:i/>
                <w:lang w:val="vi-VN"/>
              </w:rPr>
            </w:pPr>
            <w:r w:rsidRPr="000A48EF">
              <w:rPr>
                <w:i/>
                <w:lang w:val="vi-VN"/>
              </w:rPr>
              <w:t xml:space="preserve">3. </w:t>
            </w:r>
            <w:r w:rsidRPr="000A48EF">
              <w:rPr>
                <w:b/>
                <w:i/>
                <w:lang w:val="vi-VN"/>
              </w:rPr>
              <w:t>(bổ sung)</w:t>
            </w:r>
            <w:r w:rsidRPr="000A48EF">
              <w:rPr>
                <w:i/>
                <w:lang w:val="vi-VN"/>
              </w:rPr>
              <w:t xml:space="preserve"> Đối với ĐƯQT về vay ODA, vay ưu đãi, thực hiện theo quy định của pháp luật về quản lý nợ công".</w:t>
            </w:r>
          </w:p>
          <w:p w14:paraId="03C0CF27" w14:textId="77777777" w:rsidR="00927757" w:rsidRPr="000A48EF" w:rsidRDefault="00927757" w:rsidP="00345BB4">
            <w:pPr>
              <w:spacing w:before="120" w:after="120" w:line="240" w:lineRule="auto"/>
              <w:ind w:left="0" w:firstLine="0"/>
              <w:rPr>
                <w:lang w:val="vi-VN"/>
              </w:rPr>
            </w:pPr>
            <w:r w:rsidRPr="000A48EF">
              <w:rPr>
                <w:lang w:val="vi-VN"/>
              </w:rPr>
              <w:t>Lý do:</w:t>
            </w:r>
            <w:r w:rsidRPr="000A48EF">
              <w:rPr>
                <w:i/>
                <w:lang w:val="vi-VN"/>
              </w:rPr>
              <w:t xml:space="preserve"> </w:t>
            </w:r>
            <w:r w:rsidRPr="000A48EF">
              <w:rPr>
                <w:lang w:val="vi-VN"/>
              </w:rPr>
              <w:t xml:space="preserve">Luật ĐƯQT không định nghĩa rõ khái niệm “quy định </w:t>
            </w:r>
            <w:r w:rsidRPr="000A48EF">
              <w:rPr>
                <w:b/>
                <w:lang w:val="vi-VN"/>
              </w:rPr>
              <w:t>khác</w:t>
            </w:r>
            <w:r w:rsidRPr="000A48EF">
              <w:rPr>
                <w:lang w:val="vi-VN"/>
              </w:rPr>
              <w:t xml:space="preserve"> luật”, “quy định </w:t>
            </w:r>
            <w:r w:rsidRPr="000A48EF">
              <w:rPr>
                <w:b/>
                <w:lang w:val="vi-VN"/>
              </w:rPr>
              <w:t>trái</w:t>
            </w:r>
            <w:r w:rsidRPr="000A48EF">
              <w:rPr>
                <w:lang w:val="vi-VN"/>
              </w:rPr>
              <w:t xml:space="preserve"> luật” để xác định ĐƯQT nào phải trình Quốc hội phê chuẩn. </w:t>
            </w:r>
          </w:p>
          <w:p w14:paraId="6CE9ED09" w14:textId="16D7C46B" w:rsidR="00927757" w:rsidRPr="000A48EF" w:rsidRDefault="00927757" w:rsidP="00345BB4">
            <w:pPr>
              <w:spacing w:before="120" w:after="120" w:line="240" w:lineRule="auto"/>
              <w:ind w:left="0" w:firstLine="0"/>
              <w:rPr>
                <w:lang w:val="vi-VN"/>
              </w:rPr>
            </w:pPr>
            <w:r w:rsidRPr="000A48EF">
              <w:rPr>
                <w:lang w:val="vi-VN"/>
              </w:rPr>
              <w:t>ĐƯQT về vay nợ có tính chất thường xuyên, nội dung mang tính kỹ thuật, tương tự theo nhà tài trợ đối với các dự án khác nhau, trung bình mỗi năm có khoảng 10 ĐƯQT được ký kết và có thể có các quy định khác hoặc trái luật. Nếu áp dụng quy trình thủ tục xin ý kiến, phê chuẩn của Quốc hội như hiện nay, sẽ khó đảm bảo yêu cầu ký kết của đối tác cho vay, tiến độ thực hiện giải ngân vốn cho các chương trình, dự án vì Quốc hội chỉ họp một năm hai kỳ và yêu cầu nhiều bước thực hiện. Do đó, cần nghiên cứu đơn giản hóa thủ tục đối với ĐƯQT về vay nợ, bao gồm ĐƯQT thuộc diện Quốc hội phê chuẩn</w:t>
            </w:r>
            <w:r w:rsidRPr="000A48EF">
              <w:rPr>
                <w:i/>
                <w:lang w:val="vi-VN"/>
              </w:rPr>
              <w:t>.</w:t>
            </w:r>
          </w:p>
        </w:tc>
        <w:tc>
          <w:tcPr>
            <w:tcW w:w="4590" w:type="dxa"/>
            <w:tcBorders>
              <w:top w:val="single" w:sz="4" w:space="0" w:color="000000"/>
              <w:left w:val="single" w:sz="4" w:space="0" w:color="000000"/>
              <w:bottom w:val="single" w:sz="4" w:space="0" w:color="000000"/>
              <w:right w:val="single" w:sz="4" w:space="0" w:color="000000"/>
            </w:tcBorders>
          </w:tcPr>
          <w:p w14:paraId="65377578" w14:textId="40220CC6" w:rsidR="00927757" w:rsidRPr="000A48EF" w:rsidRDefault="007850EF" w:rsidP="00345BB4">
            <w:pPr>
              <w:spacing w:after="0" w:line="240" w:lineRule="auto"/>
              <w:ind w:left="2" w:firstLine="0"/>
              <w:rPr>
                <w:sz w:val="27"/>
                <w:szCs w:val="27"/>
                <w:lang w:val="vi-VN"/>
              </w:rPr>
            </w:pPr>
            <w:r w:rsidRPr="000A48EF">
              <w:rPr>
                <w:sz w:val="27"/>
                <w:szCs w:val="27"/>
                <w:lang w:val="vi-VN"/>
              </w:rPr>
              <w:t xml:space="preserve">Bộ Ngoại giao xin giải trình: </w:t>
            </w:r>
            <w:r w:rsidR="00FD7352" w:rsidRPr="000A48EF">
              <w:rPr>
                <w:sz w:val="27"/>
                <w:szCs w:val="27"/>
                <w:lang w:val="vi-VN"/>
              </w:rPr>
              <w:t xml:space="preserve">Luật ĐƯQT là luật chung về quy trình, thủ tục ký kết ĐƯQT, không quy định riêng về một loại ĐƯQT cụ thể. </w:t>
            </w:r>
            <w:r w:rsidRPr="000A48EF">
              <w:rPr>
                <w:sz w:val="27"/>
                <w:szCs w:val="27"/>
                <w:lang w:val="vi-VN"/>
              </w:rPr>
              <w:t xml:space="preserve">Điều 14 quy định về nguyên tắc chung trong trường hợp ĐƯQT có quy định trái, khác, chưa được quy định trong luật, nghị quyết của Quốc hội, pháp lệnh, nghị quyết của Ủy ban Thường vụ Quốc hội. Do đó, việc có quy định riêng </w:t>
            </w:r>
            <w:r w:rsidR="00FD7352" w:rsidRPr="000A48EF">
              <w:rPr>
                <w:sz w:val="27"/>
                <w:szCs w:val="27"/>
                <w:lang w:val="vi-VN"/>
              </w:rPr>
              <w:t xml:space="preserve">tại Điều 14 </w:t>
            </w:r>
            <w:r w:rsidRPr="000A48EF">
              <w:rPr>
                <w:sz w:val="27"/>
                <w:szCs w:val="27"/>
                <w:lang w:val="vi-VN"/>
              </w:rPr>
              <w:t>về một loại ĐƯQT trong một lĩnh vực cụ thể là không phù hợp.</w:t>
            </w:r>
            <w:r w:rsidR="00FD7352" w:rsidRPr="000A48EF">
              <w:rPr>
                <w:sz w:val="27"/>
                <w:szCs w:val="27"/>
                <w:lang w:val="vi-VN"/>
              </w:rPr>
              <w:t xml:space="preserve"> Dự thảo Luật hiện đã có quy định trình tự, thủ tục rút gọn đối với ĐƯQT về vay ODA, vay ưu đãi được quy định tại Luật Quản lý nợ công, do đó, không cần thiết bổ sung khoản 3 vào Điều 14. </w:t>
            </w:r>
          </w:p>
        </w:tc>
      </w:tr>
      <w:tr w:rsidR="00CB7F9B" w:rsidRPr="000A48EF" w14:paraId="211A016F"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16"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17"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18" w14:textId="77777777" w:rsidR="00CB7F9B" w:rsidRPr="000A48EF" w:rsidRDefault="00000000" w:rsidP="00345BB4">
            <w:pPr>
              <w:spacing w:before="120" w:after="120" w:line="240" w:lineRule="auto"/>
              <w:ind w:left="0" w:firstLine="0"/>
              <w:rPr>
                <w:lang w:val="vi-VN"/>
              </w:rPr>
            </w:pPr>
            <w:r w:rsidRPr="000A48EF">
              <w:rPr>
                <w:lang w:val="vi-VN"/>
              </w:rPr>
              <w:t>Đề nghị sửa khoản 4 Điều 12 và khoản 1 Điều 14 theo hướng quy định rõ các vấn đề vướng mắc báo cáo vướng mắc thực hiện ở khâu đề xuất ký kết. Đối với thỏa thuận vay không phải là điều ước quốc tế, cơ quan đàm phán báo cáo TTCP; đối với ĐƯQT báo cáo Chính phủ, TTgCP, CP báo cáo UBTVQH về các khác biệt.</w:t>
            </w:r>
          </w:p>
          <w:p w14:paraId="00000119" w14:textId="79AFABC0" w:rsidR="00CB7F9B" w:rsidRPr="000A48EF" w:rsidRDefault="00000000" w:rsidP="00345BB4">
            <w:pPr>
              <w:spacing w:before="120" w:after="120" w:line="240" w:lineRule="auto"/>
              <w:ind w:left="0" w:firstLine="0"/>
              <w:rPr>
                <w:lang w:val="vi-VN"/>
              </w:rPr>
            </w:pPr>
            <w:r w:rsidRPr="000A48EF">
              <w:rPr>
                <w:lang w:val="vi-VN"/>
              </w:rPr>
              <w:t xml:space="preserve">Lý do: Các quy định trên không quy định rõ trong quá trình đàm phán, nếu phát sinh các vướng mắc, các điểm khác biệt với pháp luật trong nước, việc báo cáo UBTVQH sẽ thực hiện tại khâu đàm phán hay khâu đề xuất ký kết; đối với ĐƯQT nhân danh Nhà nước, cơ quan trình UBTVQH là Chính phủ hay Chủ tịch </w:t>
            </w:r>
            <w:r w:rsidR="00321B54" w:rsidRPr="000A48EF">
              <w:rPr>
                <w:lang w:val="vi-VN"/>
              </w:rPr>
              <w:t>n</w:t>
            </w:r>
            <w:r w:rsidRPr="000A48EF">
              <w:rPr>
                <w:lang w:val="vi-VN"/>
              </w:rPr>
              <w:t>ước. Ngoài ra, thẩm quyền của Chủ tịch nước trình UBTVQH quy định tại Luật ĐƯQT là chưa rõ vì Hiến pháp không có quy định về thẩm quyền này của Chủ tịch nước.</w:t>
            </w:r>
          </w:p>
        </w:tc>
        <w:tc>
          <w:tcPr>
            <w:tcW w:w="4590" w:type="dxa"/>
            <w:tcBorders>
              <w:top w:val="single" w:sz="4" w:space="0" w:color="000000"/>
              <w:left w:val="single" w:sz="4" w:space="0" w:color="000000"/>
              <w:bottom w:val="single" w:sz="4" w:space="0" w:color="000000"/>
              <w:right w:val="single" w:sz="4" w:space="0" w:color="000000"/>
            </w:tcBorders>
          </w:tcPr>
          <w:p w14:paraId="0417C050" w14:textId="6BA84F69" w:rsidR="00CB7F9B" w:rsidRPr="000A48EF" w:rsidRDefault="00321B54" w:rsidP="00345BB4">
            <w:pPr>
              <w:spacing w:after="0" w:line="240" w:lineRule="auto"/>
              <w:ind w:left="2" w:firstLine="0"/>
              <w:rPr>
                <w:sz w:val="27"/>
                <w:szCs w:val="27"/>
                <w:lang w:val="vi-VN"/>
              </w:rPr>
            </w:pPr>
            <w:r w:rsidRPr="000A48EF">
              <w:rPr>
                <w:sz w:val="27"/>
                <w:szCs w:val="27"/>
                <w:lang w:val="vi-VN"/>
              </w:rPr>
              <w:t>Bộ Ngoại giao giải tr</w:t>
            </w:r>
            <w:r w:rsidR="00015FA4" w:rsidRPr="000A48EF">
              <w:rPr>
                <w:sz w:val="27"/>
                <w:szCs w:val="27"/>
                <w:lang w:val="vi-VN"/>
              </w:rPr>
              <w:t>ì</w:t>
            </w:r>
            <w:r w:rsidRPr="000A48EF">
              <w:rPr>
                <w:sz w:val="27"/>
                <w:szCs w:val="27"/>
                <w:lang w:val="vi-VN"/>
              </w:rPr>
              <w:t>nh như sau:</w:t>
            </w:r>
          </w:p>
          <w:p w14:paraId="727DE41A" w14:textId="77777777" w:rsidR="00ED10D8" w:rsidRPr="000A48EF" w:rsidRDefault="00321B54" w:rsidP="00345BB4">
            <w:pPr>
              <w:spacing w:after="0" w:line="240" w:lineRule="auto"/>
              <w:ind w:left="2" w:firstLine="0"/>
              <w:rPr>
                <w:sz w:val="27"/>
                <w:szCs w:val="27"/>
                <w:lang w:val="vi-VN"/>
              </w:rPr>
            </w:pPr>
            <w:r w:rsidRPr="000A48EF">
              <w:rPr>
                <w:sz w:val="27"/>
                <w:szCs w:val="27"/>
                <w:lang w:val="vi-VN"/>
              </w:rPr>
              <w:t>- Khoản 4 Điều 12 đã quy định rõ việc báo cáo Thủ tướng Chính phủ được thực hiện trong quá trình đàm phán</w:t>
            </w:r>
            <w:r w:rsidR="00355A94" w:rsidRPr="000A48EF">
              <w:rPr>
                <w:sz w:val="27"/>
                <w:szCs w:val="27"/>
                <w:lang w:val="vi-VN"/>
              </w:rPr>
              <w:t xml:space="preserve">, căn cứ thẩm quyền của Thủ tướng Chính phủ về </w:t>
            </w:r>
            <w:r w:rsidR="00ED10D8" w:rsidRPr="000A48EF">
              <w:rPr>
                <w:sz w:val="27"/>
                <w:szCs w:val="27"/>
                <w:lang w:val="vi-VN"/>
              </w:rPr>
              <w:t>quyết định phương án đàm phán</w:t>
            </w:r>
            <w:r w:rsidRPr="000A48EF">
              <w:rPr>
                <w:sz w:val="27"/>
                <w:szCs w:val="27"/>
                <w:lang w:val="vi-VN"/>
              </w:rPr>
              <w:t xml:space="preserve">. </w:t>
            </w:r>
          </w:p>
          <w:p w14:paraId="0000011A" w14:textId="2C257F41" w:rsidR="00321B54" w:rsidRPr="000A48EF" w:rsidRDefault="00ED10D8" w:rsidP="00345BB4">
            <w:pPr>
              <w:spacing w:after="0" w:line="240" w:lineRule="auto"/>
              <w:ind w:left="2" w:firstLine="0"/>
              <w:rPr>
                <w:sz w:val="27"/>
                <w:szCs w:val="27"/>
                <w:lang w:val="vi-VN"/>
              </w:rPr>
            </w:pPr>
            <w:r w:rsidRPr="000A48EF">
              <w:rPr>
                <w:sz w:val="27"/>
                <w:szCs w:val="27"/>
                <w:lang w:val="vi-VN"/>
              </w:rPr>
              <w:t xml:space="preserve">- </w:t>
            </w:r>
            <w:r w:rsidR="00321B54" w:rsidRPr="000A48EF">
              <w:rPr>
                <w:sz w:val="27"/>
                <w:szCs w:val="27"/>
                <w:lang w:val="vi-VN"/>
              </w:rPr>
              <w:t>Khoản 1 Điều 14 đã quy định rõ việc báo cáo Ủy ban Thường vụ Quốc hội được thực hiện “trước khi quyết định ký”, song không nhất thiết phải thực hiện trước hoặc sau khi kết thúc đàm phán, mà cơ quan đề xuất chủ động kiến nghị thời điểm báo cáo phù hợp.</w:t>
            </w:r>
            <w:r w:rsidRPr="000A48EF">
              <w:rPr>
                <w:sz w:val="27"/>
                <w:szCs w:val="27"/>
                <w:lang w:val="vi-VN"/>
              </w:rPr>
              <w:t xml:space="preserve"> Thẩm quyền báo cáo Ủy ban Thường vụ Quốc hội </w:t>
            </w:r>
            <w:r w:rsidR="004A35B5" w:rsidRPr="000A48EF">
              <w:rPr>
                <w:sz w:val="27"/>
                <w:szCs w:val="27"/>
                <w:lang w:val="vi-VN"/>
              </w:rPr>
              <w:t xml:space="preserve">trước khi ký </w:t>
            </w:r>
            <w:r w:rsidRPr="000A48EF">
              <w:rPr>
                <w:sz w:val="27"/>
                <w:szCs w:val="27"/>
                <w:lang w:val="vi-VN"/>
              </w:rPr>
              <w:t xml:space="preserve">là của Chủ tịch nước, Chính phủ, căn cứ thẩm quyền quyết định ký ĐƯQT đã được hiến định. </w:t>
            </w:r>
          </w:p>
        </w:tc>
      </w:tr>
      <w:tr w:rsidR="00927757" w:rsidRPr="000A48EF" w14:paraId="0131A77C"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37BC3182" w14:textId="77777777" w:rsidR="00927757" w:rsidRPr="000A48EF" w:rsidRDefault="00927757"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49C42B82" w14:textId="77777777" w:rsidR="00927757" w:rsidRPr="000A48EF" w:rsidRDefault="00927757"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5C5E78E" w14:textId="77777777" w:rsidR="00927757" w:rsidRPr="000A48EF" w:rsidRDefault="00927757" w:rsidP="00345BB4">
            <w:pPr>
              <w:spacing w:before="120" w:after="120" w:line="240" w:lineRule="auto"/>
              <w:ind w:left="0" w:firstLine="0"/>
              <w:rPr>
                <w:lang w:val="vi-VN"/>
              </w:rPr>
            </w:pPr>
          </w:p>
        </w:tc>
        <w:tc>
          <w:tcPr>
            <w:tcW w:w="4590" w:type="dxa"/>
            <w:tcBorders>
              <w:top w:val="single" w:sz="4" w:space="0" w:color="000000"/>
              <w:left w:val="single" w:sz="4" w:space="0" w:color="000000"/>
              <w:bottom w:val="single" w:sz="4" w:space="0" w:color="000000"/>
              <w:right w:val="single" w:sz="4" w:space="0" w:color="000000"/>
            </w:tcBorders>
          </w:tcPr>
          <w:p w14:paraId="1450F773" w14:textId="77777777" w:rsidR="00927757" w:rsidRPr="000A48EF" w:rsidRDefault="00927757" w:rsidP="00345BB4">
            <w:pPr>
              <w:spacing w:after="0" w:line="240" w:lineRule="auto"/>
              <w:ind w:left="2" w:firstLine="0"/>
              <w:rPr>
                <w:sz w:val="27"/>
                <w:szCs w:val="27"/>
                <w:lang w:val="vi-VN"/>
              </w:rPr>
            </w:pPr>
          </w:p>
        </w:tc>
      </w:tr>
      <w:tr w:rsidR="00CB7F9B" w:rsidRPr="000A48EF" w14:paraId="7DB5B32C"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1B"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1C"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1D" w14:textId="77777777" w:rsidR="00CB7F9B" w:rsidRPr="000A48EF" w:rsidRDefault="00000000" w:rsidP="00345BB4">
            <w:pPr>
              <w:spacing w:before="120" w:after="120" w:line="240" w:lineRule="auto"/>
              <w:ind w:left="0" w:firstLine="0"/>
              <w:rPr>
                <w:lang w:val="vi-VN"/>
              </w:rPr>
            </w:pPr>
            <w:r w:rsidRPr="000A48EF">
              <w:rPr>
                <w:lang w:val="vi-VN"/>
              </w:rPr>
              <w:t>Đề nghị sửa đổi Điều 73 và 74 theo hướng: Làm rõ khái niệm "sửa đổi mang tính kỹ thuật"</w:t>
            </w:r>
          </w:p>
          <w:p w14:paraId="0000011E" w14:textId="77777777" w:rsidR="00CB7F9B" w:rsidRPr="000A48EF" w:rsidRDefault="00000000" w:rsidP="00345BB4">
            <w:pPr>
              <w:spacing w:before="120" w:after="120" w:line="240" w:lineRule="auto"/>
              <w:ind w:left="0" w:firstLine="0"/>
              <w:rPr>
                <w:lang w:val="vi-VN"/>
              </w:rPr>
            </w:pPr>
            <w:r w:rsidRPr="000A48EF">
              <w:rPr>
                <w:lang w:val="vi-VN"/>
              </w:rPr>
              <w:t xml:space="preserve">Lý do: Luật ĐƯQT không quy định cụ thể về khái niệm “sửa đổi/gia hạn mang tính kỹ thuật”, không phân biệt được thế nào là nội dung mang tính kỹ thuật giữa các điều ước, công ước lớn và các thỏa thuận vay, viện trợ mang tính chuẩn hóa cao. Điều này dẫn đến khó khăn, rủi ro cho các cơ quan thực hiện </w:t>
            </w:r>
            <w:r w:rsidRPr="000A48EF">
              <w:rPr>
                <w:lang w:val="vi-VN"/>
              </w:rPr>
              <w:lastRenderedPageBreak/>
              <w:t>trong việc xác định thế nào là sửa đổi kỹ thuật để đề xuất thủ tục sửa đổi phù hợp.</w:t>
            </w:r>
          </w:p>
        </w:tc>
        <w:tc>
          <w:tcPr>
            <w:tcW w:w="4590" w:type="dxa"/>
            <w:tcBorders>
              <w:top w:val="single" w:sz="4" w:space="0" w:color="000000"/>
              <w:left w:val="single" w:sz="4" w:space="0" w:color="000000"/>
              <w:bottom w:val="single" w:sz="4" w:space="0" w:color="000000"/>
              <w:right w:val="single" w:sz="4" w:space="0" w:color="000000"/>
            </w:tcBorders>
          </w:tcPr>
          <w:p w14:paraId="0000011F" w14:textId="40C14957" w:rsidR="00CB7F9B" w:rsidRPr="000A48EF" w:rsidRDefault="00B1548C" w:rsidP="00345BB4">
            <w:pPr>
              <w:spacing w:after="0" w:line="240" w:lineRule="auto"/>
              <w:ind w:left="2" w:firstLine="0"/>
              <w:rPr>
                <w:sz w:val="27"/>
                <w:szCs w:val="27"/>
                <w:lang w:val="vi-VN"/>
              </w:rPr>
            </w:pPr>
            <w:r w:rsidRPr="000A48EF">
              <w:rPr>
                <w:sz w:val="27"/>
                <w:szCs w:val="27"/>
                <w:lang w:val="vi-VN"/>
              </w:rPr>
              <w:lastRenderedPageBreak/>
              <w:t xml:space="preserve">Bộ Ngoại giao tiếp thu và đã sửa đổi, làm rõ như tại dự thảo Luật. </w:t>
            </w:r>
          </w:p>
        </w:tc>
      </w:tr>
      <w:tr w:rsidR="00CB7F9B" w:rsidRPr="000A48EF" w14:paraId="3EA79380"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20"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21"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22" w14:textId="77777777" w:rsidR="00CB7F9B" w:rsidRPr="000A48EF" w:rsidRDefault="00000000" w:rsidP="00345BB4">
            <w:pPr>
              <w:spacing w:before="120" w:after="120" w:line="240" w:lineRule="auto"/>
              <w:ind w:left="0" w:firstLine="0"/>
              <w:rPr>
                <w:lang w:val="vi-VN"/>
              </w:rPr>
            </w:pPr>
            <w:r w:rsidRPr="000A48EF">
              <w:rPr>
                <w:lang w:val="vi-VN"/>
              </w:rPr>
              <w:t>Để đảm bảo quy định đầy đủ các trường hợp (bao gồm các điều ước quốc tế về vay ODA, vay ưu đãi nước ngoài nhân danh Chính phủ không phải thực hiện thủ tục phê duyệt điều ước quốc tế như nêu tại Điều 39 Luật ĐƯQT), đề nghị cân nhắc sửa đổi điểm b khoản 3 Điều 54 như sau:</w:t>
            </w:r>
          </w:p>
          <w:p w14:paraId="00000123" w14:textId="77777777" w:rsidR="00CB7F9B" w:rsidRPr="000A48EF" w:rsidRDefault="00000000" w:rsidP="00345BB4">
            <w:pPr>
              <w:spacing w:before="120" w:after="120" w:line="240" w:lineRule="auto"/>
              <w:ind w:left="0" w:firstLine="0"/>
              <w:rPr>
                <w:lang w:val="vi-VN"/>
              </w:rPr>
            </w:pPr>
            <w:r w:rsidRPr="000A48EF">
              <w:rPr>
                <w:i/>
                <w:lang w:val="vi-VN"/>
              </w:rPr>
              <w:t>“b) Thủ tướng Chính phủ quyết định sửa đổi, bổ sung, gia hạn điều ước quốc tế</w:t>
            </w:r>
            <w:r w:rsidRPr="000A48EF">
              <w:rPr>
                <w:i/>
                <w:strike/>
                <w:lang w:val="vi-VN"/>
              </w:rPr>
              <w:t xml:space="preserve"> tại Điều 39 của Luật này</w:t>
            </w:r>
            <w:r w:rsidRPr="000A48EF">
              <w:rPr>
                <w:i/>
                <w:u w:val="single"/>
                <w:lang w:val="vi-VN"/>
              </w:rPr>
              <w:t xml:space="preserve"> </w:t>
            </w:r>
            <w:r w:rsidRPr="000A48EF">
              <w:rPr>
                <w:i/>
                <w:lang w:val="vi-VN"/>
              </w:rPr>
              <w:t>nhân danh Chính phủ.”</w:t>
            </w:r>
          </w:p>
        </w:tc>
        <w:tc>
          <w:tcPr>
            <w:tcW w:w="4590" w:type="dxa"/>
            <w:tcBorders>
              <w:top w:val="single" w:sz="4" w:space="0" w:color="000000"/>
              <w:left w:val="single" w:sz="4" w:space="0" w:color="000000"/>
              <w:bottom w:val="single" w:sz="4" w:space="0" w:color="000000"/>
              <w:right w:val="single" w:sz="4" w:space="0" w:color="000000"/>
            </w:tcBorders>
          </w:tcPr>
          <w:p w14:paraId="00000124" w14:textId="1F1F40E4" w:rsidR="00CB7F9B" w:rsidRPr="000A48EF" w:rsidRDefault="00B1548C" w:rsidP="00345BB4">
            <w:pPr>
              <w:spacing w:after="0" w:line="240" w:lineRule="auto"/>
              <w:ind w:left="2" w:firstLine="0"/>
              <w:rPr>
                <w:sz w:val="27"/>
                <w:szCs w:val="27"/>
                <w:lang w:val="vi-VN"/>
              </w:rPr>
            </w:pPr>
            <w:r w:rsidRPr="000A48EF">
              <w:rPr>
                <w:sz w:val="27"/>
                <w:szCs w:val="27"/>
                <w:lang w:val="vi-VN"/>
              </w:rPr>
              <w:t xml:space="preserve">Bộ Ngoại giao giải trình: Chính phủ quyết định sửa đổi, bổ sung, gia hạn ĐƯQT thuộc thẩm quyền phê duyệt của Chính phủ theo Điều 37. </w:t>
            </w:r>
          </w:p>
        </w:tc>
      </w:tr>
      <w:tr w:rsidR="00CB7F9B" w:rsidRPr="000A48EF" w14:paraId="3DD25A5C"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25"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26"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27" w14:textId="77777777" w:rsidR="00CB7F9B" w:rsidRPr="000A48EF" w:rsidRDefault="00000000" w:rsidP="00345BB4">
            <w:pPr>
              <w:spacing w:before="120" w:after="120" w:line="240" w:lineRule="auto"/>
              <w:ind w:left="0" w:firstLine="0"/>
              <w:rPr>
                <w:lang w:val="vi-VN"/>
              </w:rPr>
            </w:pPr>
            <w:r w:rsidRPr="000A48EF">
              <w:rPr>
                <w:lang w:val="vi-VN"/>
              </w:rPr>
              <w:t>Khoản 1 Điều 72 trên thực tế không rút gọn hơn nhiều về thủ tục do vẫn phải trình Thủ tướng Chính phủ, Chủ tịch nước quyết định về điều ước quốc tế mẫu và cho phép áp dụng thủ tục rút gọn (vẫn phải trình 02 bước) trước khi trình đồng thời đàm phán và ký kết. Mặt khác, trình tự, thủ tục do Thủ tướng Chính phủ quyết định hiện không rõ sẽ được hướng dẫn tại Nghị định hướng dẫn Luật này hay văn bản dưới hình thức nào và gồm nội dung gì.</w:t>
            </w:r>
          </w:p>
        </w:tc>
        <w:tc>
          <w:tcPr>
            <w:tcW w:w="4590" w:type="dxa"/>
            <w:tcBorders>
              <w:top w:val="single" w:sz="4" w:space="0" w:color="000000"/>
              <w:left w:val="single" w:sz="4" w:space="0" w:color="000000"/>
              <w:bottom w:val="single" w:sz="4" w:space="0" w:color="000000"/>
              <w:right w:val="single" w:sz="4" w:space="0" w:color="000000"/>
            </w:tcBorders>
          </w:tcPr>
          <w:p w14:paraId="00000128" w14:textId="7F110565" w:rsidR="00CB7F9B" w:rsidRPr="000A48EF" w:rsidRDefault="00B1548C" w:rsidP="00345BB4">
            <w:pPr>
              <w:spacing w:after="0" w:line="240" w:lineRule="auto"/>
              <w:ind w:left="2" w:firstLine="0"/>
              <w:rPr>
                <w:sz w:val="27"/>
                <w:szCs w:val="27"/>
                <w:lang w:val="vi-VN"/>
              </w:rPr>
            </w:pPr>
            <w:r w:rsidRPr="000A48EF">
              <w:rPr>
                <w:sz w:val="27"/>
                <w:szCs w:val="27"/>
                <w:lang w:val="vi-VN"/>
              </w:rPr>
              <w:t xml:space="preserve">Bộ Ngoại giao tiếp thu và bổ sung trình tự, thủ tục trình cấp có thẩm quyền quyết định mẫu ĐƯQT. </w:t>
            </w:r>
          </w:p>
        </w:tc>
      </w:tr>
      <w:tr w:rsidR="00CB7F9B" w:rsidRPr="000A48EF" w14:paraId="49E1527D"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29"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2A"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2B" w14:textId="77777777" w:rsidR="00CB7F9B" w:rsidRPr="000A48EF" w:rsidRDefault="00000000" w:rsidP="00345BB4">
            <w:pPr>
              <w:spacing w:before="120" w:after="120" w:line="240" w:lineRule="auto"/>
              <w:ind w:left="0" w:firstLine="0"/>
              <w:rPr>
                <w:lang w:val="vi-VN"/>
              </w:rPr>
            </w:pPr>
            <w:r w:rsidRPr="004F5028">
              <w:rPr>
                <w:lang w:val="vi-VN"/>
              </w:rPr>
              <w:t xml:space="preserve">Về Điều 72a, đề nghị Bộ Ngoại giao làm rõ hơn về các trường hợp cần thiết được áp dụng (ví dụ: đáp ứng yêu cầu thời hạn gấp phục vụ chuyến thăm của lãnh đạo cấp cao; yêu cầu phải xử lý gấp về thời gian để đảm bảo lợi ích quốc gia; theo chỉ </w:t>
            </w:r>
            <w:r w:rsidRPr="004F5028">
              <w:rPr>
                <w:lang w:val="vi-VN"/>
              </w:rPr>
              <w:lastRenderedPageBreak/>
              <w:t>đạo của lãnh đạo Đảng, Chính phủ…) và thuyết minh cơ sở pháp lý áp dụng ủy quyền này.</w:t>
            </w:r>
          </w:p>
        </w:tc>
        <w:tc>
          <w:tcPr>
            <w:tcW w:w="4590" w:type="dxa"/>
            <w:tcBorders>
              <w:top w:val="single" w:sz="4" w:space="0" w:color="000000"/>
              <w:left w:val="single" w:sz="4" w:space="0" w:color="000000"/>
              <w:bottom w:val="single" w:sz="4" w:space="0" w:color="000000"/>
              <w:right w:val="single" w:sz="4" w:space="0" w:color="000000"/>
            </w:tcBorders>
          </w:tcPr>
          <w:p w14:paraId="0000012C" w14:textId="03C56A2F" w:rsidR="00CB7F9B" w:rsidRPr="000A48EF" w:rsidRDefault="000D38BA" w:rsidP="00345BB4">
            <w:pPr>
              <w:spacing w:after="0" w:line="240" w:lineRule="auto"/>
              <w:ind w:left="2" w:firstLine="0"/>
              <w:rPr>
                <w:sz w:val="27"/>
                <w:szCs w:val="27"/>
                <w:lang w:val="vi-VN"/>
              </w:rPr>
            </w:pPr>
            <w:r w:rsidRPr="000A48EF">
              <w:rPr>
                <w:sz w:val="27"/>
                <w:szCs w:val="27"/>
                <w:lang w:val="vi-VN"/>
              </w:rPr>
              <w:lastRenderedPageBreak/>
              <w:t>Bộ Ngoại giao tiếp thu và đã chỉnh sửa, bổ sung để phù hợp với nguyên tắc về ủy quyền theo Luật Tổ chức Chính phủ. Dự thảo Luật quy định theo hướng khái quát nhằm bao quát các trường hợp thực tế phát sin</w:t>
            </w:r>
            <w:r w:rsidR="004A2AC9" w:rsidRPr="000A48EF">
              <w:rPr>
                <w:sz w:val="27"/>
                <w:szCs w:val="27"/>
                <w:lang w:val="vi-VN"/>
              </w:rPr>
              <w:t xml:space="preserve">h. </w:t>
            </w:r>
          </w:p>
        </w:tc>
      </w:tr>
      <w:tr w:rsidR="00CB7F9B" w:rsidRPr="000A48EF" w14:paraId="642661CB"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2D"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2E"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2F" w14:textId="77777777" w:rsidR="00CB7F9B" w:rsidRPr="000A48EF" w:rsidRDefault="00000000" w:rsidP="00345BB4">
            <w:pPr>
              <w:spacing w:before="120" w:after="120" w:line="240" w:lineRule="auto"/>
              <w:ind w:left="0" w:firstLine="0"/>
              <w:rPr>
                <w:lang w:val="vi-VN"/>
              </w:rPr>
            </w:pPr>
            <w:r w:rsidRPr="000A48EF">
              <w:rPr>
                <w:lang w:val="vi-VN"/>
              </w:rPr>
              <w:t>Đề nghị bổ sung tại khoản 7 Điều 76 như sau:</w:t>
            </w:r>
          </w:p>
          <w:p w14:paraId="00000130" w14:textId="77777777" w:rsidR="00CB7F9B" w:rsidRPr="000A48EF" w:rsidRDefault="00000000" w:rsidP="00345BB4">
            <w:pPr>
              <w:spacing w:before="120" w:after="120" w:line="240" w:lineRule="auto"/>
              <w:ind w:left="0" w:firstLine="0"/>
              <w:rPr>
                <w:lang w:val="vi-VN"/>
              </w:rPr>
            </w:pPr>
            <w:r w:rsidRPr="000A48EF">
              <w:rPr>
                <w:lang w:val="vi-VN"/>
              </w:rPr>
              <w:t>“7. Việc tổ chức thực hiện Điều ước quốc tế về vay ODA, vay ưu đãi thực hiện theo quy định của pháp luật quản lý nợ công”.</w:t>
            </w:r>
          </w:p>
          <w:p w14:paraId="00000131" w14:textId="77777777" w:rsidR="00CB7F9B" w:rsidRPr="000A48EF" w:rsidRDefault="00000000" w:rsidP="00345BB4">
            <w:pPr>
              <w:spacing w:before="120" w:after="120" w:line="240" w:lineRule="auto"/>
              <w:ind w:left="0" w:firstLine="0"/>
              <w:rPr>
                <w:lang w:val="vi-VN"/>
              </w:rPr>
            </w:pPr>
            <w:r w:rsidRPr="000A48EF">
              <w:rPr>
                <w:lang w:val="vi-VN"/>
              </w:rPr>
              <w:t>Lý do: Căn cứ theo tính chất, nội dung của ĐƯQT về ODA, vay ưu đãi, việc báo cáo Thủ tướng Chính phủ, theo Điều 76 Luật ĐƯQT, về phê duyệt kế hoạch thực hiện hiệp định vay sau khi ký kết là không cần thiết, làm tăng thủ tục hành chính vì ĐƯQT vay đã đủ rõ và đủ cơ sở pháp lý để các cơ quan liên quan triển khai thực hiện sau khi Hiệp định vay có hiệu lực.</w:t>
            </w:r>
          </w:p>
        </w:tc>
        <w:tc>
          <w:tcPr>
            <w:tcW w:w="4590" w:type="dxa"/>
            <w:tcBorders>
              <w:top w:val="single" w:sz="4" w:space="0" w:color="000000"/>
              <w:left w:val="single" w:sz="4" w:space="0" w:color="000000"/>
              <w:bottom w:val="single" w:sz="4" w:space="0" w:color="000000"/>
              <w:right w:val="single" w:sz="4" w:space="0" w:color="000000"/>
            </w:tcBorders>
          </w:tcPr>
          <w:p w14:paraId="00000132" w14:textId="1C565727" w:rsidR="00583FF9" w:rsidRPr="000A48EF" w:rsidRDefault="00583FF9" w:rsidP="00345BB4">
            <w:pPr>
              <w:spacing w:after="0" w:line="240" w:lineRule="auto"/>
              <w:ind w:left="2" w:firstLine="0"/>
              <w:rPr>
                <w:sz w:val="27"/>
                <w:szCs w:val="27"/>
                <w:lang w:val="vi-VN"/>
              </w:rPr>
            </w:pPr>
            <w:r w:rsidRPr="004F5028">
              <w:rPr>
                <w:sz w:val="27"/>
                <w:szCs w:val="27"/>
                <w:lang w:val="vi-VN"/>
              </w:rPr>
              <w:t xml:space="preserve">Bộ Ngoại giao tiếp thu vào bổ sung vào khoản 2 Điều 70 quy định: </w:t>
            </w:r>
            <w:r w:rsidR="00D07CA5" w:rsidRPr="004F5028">
              <w:rPr>
                <w:sz w:val="27"/>
                <w:szCs w:val="27"/>
                <w:lang w:val="vi-VN"/>
              </w:rPr>
              <w:t>trình tự, thủ tục rút gọn đối với</w:t>
            </w:r>
            <w:r w:rsidRPr="004F5028">
              <w:rPr>
                <w:sz w:val="27"/>
                <w:szCs w:val="27"/>
                <w:lang w:val="vi-VN"/>
              </w:rPr>
              <w:t xml:space="preserve"> việc thực hiện</w:t>
            </w:r>
            <w:r w:rsidR="00D07CA5" w:rsidRPr="004F5028">
              <w:rPr>
                <w:sz w:val="27"/>
                <w:szCs w:val="27"/>
                <w:lang w:val="vi-VN"/>
              </w:rPr>
              <w:t xml:space="preserve"> ĐƯQT về vay ODA, vay ưu đãi được quy định tại Luật Quản lý nợ công</w:t>
            </w:r>
            <w:r w:rsidRPr="004F5028">
              <w:rPr>
                <w:sz w:val="27"/>
                <w:szCs w:val="27"/>
                <w:lang w:val="vi-VN"/>
              </w:rPr>
              <w:t>.</w:t>
            </w:r>
          </w:p>
        </w:tc>
      </w:tr>
      <w:tr w:rsidR="00CB7F9B" w:rsidRPr="000A48EF" w14:paraId="2F82A787" w14:textId="77777777" w:rsidTr="004722A7">
        <w:trPr>
          <w:trHeight w:val="1260"/>
        </w:trPr>
        <w:tc>
          <w:tcPr>
            <w:tcW w:w="720" w:type="dxa"/>
            <w:vMerge/>
            <w:tcBorders>
              <w:top w:val="single" w:sz="4" w:space="0" w:color="000000"/>
              <w:left w:val="single" w:sz="4" w:space="0" w:color="000000"/>
              <w:bottom w:val="single" w:sz="4" w:space="0" w:color="000000"/>
              <w:right w:val="single" w:sz="4" w:space="0" w:color="000000"/>
            </w:tcBorders>
          </w:tcPr>
          <w:p w14:paraId="00000133"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34"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35" w14:textId="77777777" w:rsidR="00CB7F9B" w:rsidRPr="000A48EF" w:rsidRDefault="00000000" w:rsidP="00345BB4">
            <w:pPr>
              <w:spacing w:before="120" w:after="120" w:line="240" w:lineRule="auto"/>
              <w:ind w:left="0" w:firstLine="0"/>
              <w:rPr>
                <w:lang w:val="vi-VN"/>
              </w:rPr>
            </w:pPr>
            <w:r w:rsidRPr="000A48EF">
              <w:rPr>
                <w:lang w:val="vi-VN"/>
              </w:rPr>
              <w:t>Điều 2. Giải thích từ ngữ: Khoản 3 (Bên ký kết nước ngoài), hiện chỉ quy định là “</w:t>
            </w:r>
            <w:r w:rsidRPr="000A48EF">
              <w:rPr>
                <w:i/>
                <w:lang w:val="vi-VN"/>
              </w:rPr>
              <w:t xml:space="preserve">quốc gia, tổ chức quốc tế hoặc chủ thể khác được công nhận là chủ thể của pháp luật quốc tế”. </w:t>
            </w:r>
            <w:r w:rsidRPr="000A48EF">
              <w:rPr>
                <w:lang w:val="vi-VN"/>
              </w:rPr>
              <w:t xml:space="preserve">Đối với một số </w:t>
            </w:r>
            <w:r w:rsidRPr="000A48EF">
              <w:rPr>
                <w:b/>
                <w:lang w:val="vi-VN"/>
              </w:rPr>
              <w:t xml:space="preserve">vùng lãnh thổ </w:t>
            </w:r>
            <w:r w:rsidRPr="000A48EF">
              <w:rPr>
                <w:lang w:val="vi-VN"/>
              </w:rPr>
              <w:t>mà Nhà nước, Chính phủ Việt Nam có quan hệ và có thể ký kết điều ước quốc tế về hợp tác chuyên ngành trên một số lĩnh vực, do Luật ĐƯQT không có quy định về vùng lãnh thổ nên không có căn cứ pháp lý để thực thi theo Luật ĐƯQT khi đàm phán, ký kết.</w:t>
            </w:r>
          </w:p>
          <w:p w14:paraId="00000136" w14:textId="77777777" w:rsidR="00CB7F9B" w:rsidRPr="000A48EF" w:rsidRDefault="00000000" w:rsidP="00345BB4">
            <w:pPr>
              <w:spacing w:before="120" w:after="120" w:line="240" w:lineRule="auto"/>
              <w:ind w:left="0" w:firstLine="0"/>
              <w:rPr>
                <w:lang w:val="vi-VN"/>
              </w:rPr>
            </w:pPr>
            <w:r w:rsidRPr="000A48EF">
              <w:rPr>
                <w:lang w:val="vi-VN"/>
              </w:rPr>
              <w:t xml:space="preserve">Bên cạnh đó, chưa có định nghĩa rõ về </w:t>
            </w:r>
            <w:r w:rsidRPr="000A48EF">
              <w:rPr>
                <w:i/>
                <w:lang w:val="vi-VN"/>
              </w:rPr>
              <w:t>“chủ thể khác được công nhận là chủ thể của pháp luật quốc tế”</w:t>
            </w:r>
            <w:r w:rsidRPr="000A48EF">
              <w:rPr>
                <w:lang w:val="vi-VN"/>
              </w:rPr>
              <w:t xml:space="preserve"> nên phát sinh vướng mắc khi cần xác định tính chất văn bản ký kết với đối tác cho vay thuộc đối tượng này theo Luật ĐƯQT.</w:t>
            </w:r>
          </w:p>
        </w:tc>
        <w:tc>
          <w:tcPr>
            <w:tcW w:w="4590" w:type="dxa"/>
            <w:tcBorders>
              <w:top w:val="single" w:sz="4" w:space="0" w:color="000000"/>
              <w:left w:val="single" w:sz="4" w:space="0" w:color="000000"/>
              <w:bottom w:val="single" w:sz="4" w:space="0" w:color="000000"/>
              <w:right w:val="single" w:sz="4" w:space="0" w:color="000000"/>
            </w:tcBorders>
          </w:tcPr>
          <w:p w14:paraId="00000137" w14:textId="453FEDA1" w:rsidR="00CB7F9B" w:rsidRPr="000A48EF" w:rsidRDefault="004C15F9" w:rsidP="00345BB4">
            <w:pPr>
              <w:spacing w:after="0" w:line="240" w:lineRule="auto"/>
              <w:ind w:left="2" w:firstLine="0"/>
              <w:rPr>
                <w:sz w:val="27"/>
                <w:szCs w:val="27"/>
                <w:lang w:val="vi-VN"/>
              </w:rPr>
            </w:pPr>
            <w:r w:rsidRPr="000A48EF">
              <w:rPr>
                <w:sz w:val="27"/>
                <w:szCs w:val="27"/>
                <w:lang w:val="vi-VN"/>
              </w:rPr>
              <w:t xml:space="preserve">Bộ Ngoại giao giải trình như sau: “Chủ thể khác được công nhận là chủ thể của pháp luật quốc tế” là các thực thể thiếu một trong các thành tố để trở thành quốc gia nhưng được pháp luật quốc tế công nhận là chủ thể ký kết ĐƯQT, như Tòa thành Vatican, Hồng Công, Nhà nước Palestine, một số Vùng hoặc Cộng đồng của một nước được giao quyền ký ĐƯQT trong những lĩnh vực nhất định. Thực tiễn </w:t>
            </w:r>
            <w:r w:rsidR="0082359E" w:rsidRPr="000A48EF">
              <w:rPr>
                <w:sz w:val="27"/>
                <w:szCs w:val="27"/>
                <w:lang w:val="vi-VN"/>
              </w:rPr>
              <w:t xml:space="preserve">ký kết </w:t>
            </w:r>
            <w:r w:rsidRPr="000A48EF">
              <w:rPr>
                <w:sz w:val="27"/>
                <w:szCs w:val="27"/>
                <w:lang w:val="vi-VN"/>
              </w:rPr>
              <w:t xml:space="preserve">ĐƯQT với các chủ thể này </w:t>
            </w:r>
            <w:r w:rsidR="0082359E" w:rsidRPr="000A48EF">
              <w:rPr>
                <w:sz w:val="27"/>
                <w:szCs w:val="27"/>
                <w:lang w:val="vi-VN"/>
              </w:rPr>
              <w:t xml:space="preserve">đến nay </w:t>
            </w:r>
            <w:r w:rsidRPr="000A48EF">
              <w:rPr>
                <w:sz w:val="27"/>
                <w:szCs w:val="27"/>
                <w:lang w:val="vi-VN"/>
              </w:rPr>
              <w:t xml:space="preserve">không có vướng mắc. </w:t>
            </w:r>
          </w:p>
        </w:tc>
      </w:tr>
      <w:tr w:rsidR="00CB7F9B" w:rsidRPr="000A48EF" w14:paraId="4261A668" w14:textId="77777777" w:rsidTr="000B699C">
        <w:trPr>
          <w:trHeight w:val="1800"/>
        </w:trPr>
        <w:tc>
          <w:tcPr>
            <w:tcW w:w="720" w:type="dxa"/>
            <w:vMerge/>
            <w:tcBorders>
              <w:top w:val="single" w:sz="4" w:space="0" w:color="000000"/>
              <w:left w:val="single" w:sz="4" w:space="0" w:color="000000"/>
              <w:bottom w:val="single" w:sz="4" w:space="0" w:color="000000"/>
              <w:right w:val="single" w:sz="4" w:space="0" w:color="000000"/>
            </w:tcBorders>
          </w:tcPr>
          <w:p w14:paraId="00000138"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39"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3A" w14:textId="77777777" w:rsidR="00CB7F9B" w:rsidRPr="000A48EF" w:rsidRDefault="00000000" w:rsidP="00345BB4">
            <w:pPr>
              <w:spacing w:before="120" w:after="120" w:line="240" w:lineRule="auto"/>
              <w:ind w:left="0" w:firstLine="0"/>
              <w:rPr>
                <w:lang w:val="vi-VN"/>
              </w:rPr>
            </w:pPr>
            <w:r w:rsidRPr="000A48EF">
              <w:rPr>
                <w:lang w:val="vi-VN"/>
              </w:rPr>
              <w:t>Điều 2.1 phần Giải thích từ ngữ chưa làm rõ nội dung “làm phát sinh, thay đổi quyền và nghĩa vụ của Việt Nam theo pháp luật quốc tế” nên rất khó xác định trường hợp nào được coi là điều ước quốc tế. Trong trường hợp việc ký kết hiệp định làm phát sinh, thay đổi ngân sách nhà nước thì ở mức độ nào sẽ coi là phát sinh thay đổi quyền và nghĩa vụ (ví dụ, một số trường hợp, ở giai đoạn đầu chưa phát sinh thay đổi nghĩa vụ ngân sách nhà nước nhưng đến giai đoạn sau lại có phát sinh) và việc tuân theo pháp luật quốc tế cụ thể là pháp luật gì của quốc gia hay tổ chức quốc tế nào.</w:t>
            </w:r>
          </w:p>
        </w:tc>
        <w:tc>
          <w:tcPr>
            <w:tcW w:w="4590" w:type="dxa"/>
            <w:tcBorders>
              <w:top w:val="single" w:sz="4" w:space="0" w:color="000000"/>
              <w:left w:val="single" w:sz="4" w:space="0" w:color="000000"/>
              <w:bottom w:val="single" w:sz="4" w:space="0" w:color="000000"/>
              <w:right w:val="single" w:sz="4" w:space="0" w:color="000000"/>
            </w:tcBorders>
          </w:tcPr>
          <w:p w14:paraId="0000013B" w14:textId="4F3FFC1F" w:rsidR="00CB7F9B" w:rsidRPr="000A48EF" w:rsidRDefault="00EB6B88" w:rsidP="00345BB4">
            <w:pPr>
              <w:spacing w:after="0" w:line="240" w:lineRule="auto"/>
              <w:ind w:left="0" w:firstLine="0"/>
              <w:rPr>
                <w:sz w:val="27"/>
                <w:szCs w:val="27"/>
                <w:lang w:val="vi-VN"/>
              </w:rPr>
            </w:pPr>
            <w:r w:rsidRPr="000A48EF">
              <w:rPr>
                <w:sz w:val="27"/>
                <w:szCs w:val="27"/>
                <w:lang w:val="vi-VN"/>
              </w:rPr>
              <w:t>Nội dung định nghĩa ĐƯQT “làm phát sinh, thay đổi hoặc chấm dứt quyền, nghĩa vụ của nước Cộng hòa xã hội chủ nghĩa Việt Nam theo pháp luật quốc tế” là phù hợp với Công ước Viên về luật điều ước</w:t>
            </w:r>
            <w:r w:rsidR="0082359E" w:rsidRPr="000A48EF">
              <w:rPr>
                <w:sz w:val="27"/>
                <w:szCs w:val="27"/>
                <w:lang w:val="vi-VN"/>
              </w:rPr>
              <w:t xml:space="preserve"> và nhằm phân biệt các thỏa thuận quân tử hoặc tuyên bố chính sách</w:t>
            </w:r>
            <w:r w:rsidR="00935ABF" w:rsidRPr="000A48EF">
              <w:rPr>
                <w:sz w:val="27"/>
                <w:szCs w:val="27"/>
                <w:lang w:val="vi-VN"/>
              </w:rPr>
              <w:t>. Việc</w:t>
            </w:r>
            <w:r w:rsidR="0082359E" w:rsidRPr="000A48EF">
              <w:rPr>
                <w:sz w:val="27"/>
                <w:szCs w:val="27"/>
                <w:lang w:val="vi-VN"/>
              </w:rPr>
              <w:t xml:space="preserve"> ĐƯQT</w:t>
            </w:r>
            <w:r w:rsidR="00935ABF" w:rsidRPr="000A48EF">
              <w:rPr>
                <w:sz w:val="27"/>
                <w:szCs w:val="27"/>
                <w:lang w:val="vi-VN"/>
              </w:rPr>
              <w:t xml:space="preserve"> làm phát sinh, thay đổi quyền, nghĩa vụ của Việt Nam theo pháp luật quốc tế được xác định trên cơ sở quy định của ĐƯQT khi ký kết, không phụ thuộc vào </w:t>
            </w:r>
            <w:r w:rsidR="001A45C6" w:rsidRPr="000A48EF">
              <w:rPr>
                <w:sz w:val="27"/>
                <w:szCs w:val="27"/>
                <w:lang w:val="vi-VN"/>
              </w:rPr>
              <w:t xml:space="preserve">giai đoạn thực hiện ĐƯQT. </w:t>
            </w:r>
          </w:p>
        </w:tc>
      </w:tr>
      <w:tr w:rsidR="00CB7F9B" w:rsidRPr="00CF171F" w14:paraId="3739BEBF" w14:textId="77777777">
        <w:trPr>
          <w:trHeight w:val="2010"/>
        </w:trPr>
        <w:tc>
          <w:tcPr>
            <w:tcW w:w="720" w:type="dxa"/>
            <w:vMerge/>
            <w:tcBorders>
              <w:top w:val="single" w:sz="4" w:space="0" w:color="000000"/>
              <w:left w:val="single" w:sz="4" w:space="0" w:color="000000"/>
              <w:bottom w:val="single" w:sz="4" w:space="0" w:color="000000"/>
              <w:right w:val="single" w:sz="4" w:space="0" w:color="000000"/>
            </w:tcBorders>
          </w:tcPr>
          <w:p w14:paraId="0000013C"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1650" w:type="dxa"/>
            <w:vMerge/>
            <w:tcBorders>
              <w:top w:val="single" w:sz="4" w:space="0" w:color="000000"/>
              <w:left w:val="single" w:sz="4" w:space="0" w:color="000000"/>
              <w:bottom w:val="single" w:sz="4" w:space="0" w:color="000000"/>
              <w:right w:val="single" w:sz="4" w:space="0" w:color="000000"/>
            </w:tcBorders>
          </w:tcPr>
          <w:p w14:paraId="0000013D" w14:textId="77777777" w:rsidR="00CB7F9B" w:rsidRPr="000A48EF" w:rsidRDefault="00CB7F9B" w:rsidP="00345BB4">
            <w:pPr>
              <w:widowControl w:val="0"/>
              <w:pBdr>
                <w:top w:val="nil"/>
                <w:left w:val="nil"/>
                <w:bottom w:val="nil"/>
                <w:right w:val="nil"/>
                <w:between w:val="nil"/>
              </w:pBdr>
              <w:spacing w:after="0" w:line="240" w:lineRule="auto"/>
              <w:ind w:left="0" w:firstLine="0"/>
              <w:jc w:val="left"/>
              <w:rPr>
                <w:sz w:val="27"/>
                <w:szCs w:val="27"/>
                <w:lang w:val="vi-VN"/>
              </w:rPr>
            </w:pPr>
          </w:p>
        </w:tc>
        <w:tc>
          <w:tcPr>
            <w:tcW w:w="7080" w:type="dxa"/>
            <w:tcBorders>
              <w:top w:val="single" w:sz="4" w:space="0" w:color="000000"/>
              <w:left w:val="single" w:sz="4" w:space="0" w:color="000000"/>
              <w:bottom w:val="single" w:sz="4" w:space="0" w:color="000000"/>
              <w:right w:val="single" w:sz="4" w:space="0" w:color="000000"/>
            </w:tcBorders>
          </w:tcPr>
          <w:p w14:paraId="0000013E" w14:textId="77777777" w:rsidR="00CB7F9B" w:rsidRPr="000A48EF" w:rsidRDefault="00000000" w:rsidP="00345BB4">
            <w:pPr>
              <w:spacing w:before="120" w:after="120" w:line="240" w:lineRule="auto"/>
              <w:ind w:left="0" w:firstLine="0"/>
              <w:rPr>
                <w:lang w:val="vi-VN"/>
              </w:rPr>
            </w:pPr>
            <w:r w:rsidRPr="000A48EF">
              <w:rPr>
                <w:lang w:val="vi-VN"/>
              </w:rPr>
              <w:t xml:space="preserve">Khoản 1 Điều 31 quy định về hồ sơ trình phê chuẩn, trong đó Tờ trình xin phê chuẩn bao gồm kiến nghị về việc áp dụng trực tiếp toàn bộ hoặc một phần điều ước quốc tế, đề nghị Bộ Ngoại giao giải thích rõ về khái niệm "áp dụng trực tiếp toàn bộ" và "áp dụng trực tiếp một phần" và thủ tục áp dụng từ điều ước quốc tế chuyển thành nội luật. </w:t>
            </w:r>
          </w:p>
        </w:tc>
        <w:tc>
          <w:tcPr>
            <w:tcW w:w="4590" w:type="dxa"/>
            <w:tcBorders>
              <w:top w:val="single" w:sz="4" w:space="0" w:color="000000"/>
              <w:left w:val="single" w:sz="4" w:space="0" w:color="000000"/>
              <w:bottom w:val="single" w:sz="4" w:space="0" w:color="000000"/>
              <w:right w:val="single" w:sz="4" w:space="0" w:color="000000"/>
            </w:tcBorders>
          </w:tcPr>
          <w:p w14:paraId="593C5593" w14:textId="4B7A1719" w:rsidR="0082359E" w:rsidRPr="000A48EF" w:rsidRDefault="0082359E" w:rsidP="00345BB4">
            <w:pPr>
              <w:spacing w:line="240" w:lineRule="auto"/>
              <w:ind w:left="0" w:firstLine="0"/>
              <w:rPr>
                <w:lang w:val="vi-VN"/>
              </w:rPr>
            </w:pPr>
            <w:r w:rsidRPr="000A48EF">
              <w:rPr>
                <w:lang w:val="vi-VN"/>
              </w:rPr>
              <w:t xml:space="preserve">Về ý kiến liên quan đến áp dụng trực tiếp ĐƯQT, Bộ Ngoại giao đã giải trình như trên. </w:t>
            </w:r>
          </w:p>
          <w:p w14:paraId="68DFD0D6" w14:textId="1B58AD12" w:rsidR="0082359E" w:rsidRPr="00CF171F" w:rsidRDefault="0082359E" w:rsidP="00345BB4">
            <w:pPr>
              <w:spacing w:line="240" w:lineRule="auto"/>
              <w:ind w:left="0" w:firstLine="0"/>
              <w:rPr>
                <w:lang w:val="vi-VN"/>
              </w:rPr>
            </w:pPr>
            <w:r w:rsidRPr="000A48EF">
              <w:rPr>
                <w:lang w:val="vi-VN"/>
              </w:rPr>
              <w:t>Về thủ tục áp dụng từ ĐƯQT chuyển thành nội luật: Khoản 2 Điều 6 Luật ĐƯQT quy định khi chấp nhận sự ràng buộc của ĐƯQT, Quốc hội, Chủ tịch nước hoặc Chính phủ cần quyết định hoặc kiến nghị sửa đổi, ban hành văn bản QPPL để thực hiện ĐƯQT. Quy trình ban hành văn bản QPPL để thực hiện ĐƯQT được thực hiện theo quy định pháp luật về ban hành văn bản QPPL như thực tiễn nhiều trường hợp ban hành văn bản QPPL thực hiện ĐƯQT thời gian qua (về áp dụng biểu thuế, quy tắc xuất xứ</w:t>
            </w:r>
            <w:r w:rsidR="00B24018" w:rsidRPr="000A48EF">
              <w:rPr>
                <w:lang w:val="vi-VN"/>
              </w:rPr>
              <w:t>…)</w:t>
            </w:r>
          </w:p>
          <w:p w14:paraId="0000013F" w14:textId="77777777" w:rsidR="00CB7F9B" w:rsidRPr="00CF171F" w:rsidRDefault="00CB7F9B" w:rsidP="00345BB4">
            <w:pPr>
              <w:spacing w:after="0" w:line="240" w:lineRule="auto"/>
              <w:ind w:left="2" w:firstLine="0"/>
              <w:rPr>
                <w:sz w:val="27"/>
                <w:szCs w:val="27"/>
                <w:lang w:val="vi-VN"/>
              </w:rPr>
            </w:pPr>
          </w:p>
        </w:tc>
      </w:tr>
    </w:tbl>
    <w:p w14:paraId="00000140" w14:textId="77777777" w:rsidR="00CB7F9B" w:rsidRPr="00CF171F" w:rsidRDefault="00CB7F9B">
      <w:pPr>
        <w:spacing w:after="0" w:line="240" w:lineRule="auto"/>
        <w:ind w:left="0" w:firstLine="0"/>
        <w:rPr>
          <w:lang w:val="vi-VN"/>
        </w:rPr>
      </w:pPr>
    </w:p>
    <w:sectPr w:rsidR="00CB7F9B" w:rsidRPr="00CF171F" w:rsidSect="000B699C">
      <w:headerReference w:type="even" r:id="rId9"/>
      <w:headerReference w:type="default" r:id="rId10"/>
      <w:headerReference w:type="first" r:id="rId11"/>
      <w:pgSz w:w="16834" w:h="11909" w:orient="landscape"/>
      <w:pgMar w:top="1134" w:right="1134" w:bottom="900"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9C9CB" w14:textId="77777777" w:rsidR="003B1E4A" w:rsidRDefault="003B1E4A">
      <w:pPr>
        <w:spacing w:after="0" w:line="240" w:lineRule="auto"/>
      </w:pPr>
      <w:r>
        <w:separator/>
      </w:r>
    </w:p>
  </w:endnote>
  <w:endnote w:type="continuationSeparator" w:id="0">
    <w:p w14:paraId="19031F92" w14:textId="77777777" w:rsidR="003B1E4A" w:rsidRDefault="003B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360DB" w14:textId="77777777" w:rsidR="003B1E4A" w:rsidRDefault="003B1E4A">
      <w:pPr>
        <w:spacing w:after="0" w:line="240" w:lineRule="auto"/>
      </w:pPr>
      <w:r>
        <w:separator/>
      </w:r>
    </w:p>
  </w:footnote>
  <w:footnote w:type="continuationSeparator" w:id="0">
    <w:p w14:paraId="3909FF3B" w14:textId="77777777" w:rsidR="003B1E4A" w:rsidRDefault="003B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1" w14:textId="17D8FE86" w:rsidR="00CB7F9B" w:rsidRDefault="00000000">
    <w:pPr>
      <w:tabs>
        <w:tab w:val="center" w:pos="0"/>
        <w:tab w:val="center" w:pos="3812"/>
        <w:tab w:val="center" w:pos="7000"/>
      </w:tabs>
      <w:spacing w:after="0" w:line="259" w:lineRule="auto"/>
      <w:ind w:left="0" w:firstLine="0"/>
      <w:jc w:val="left"/>
    </w:pPr>
    <w:r>
      <w:rPr>
        <w:rFonts w:ascii="Calibri" w:eastAsia="Calibri" w:hAnsi="Calibri" w:cs="Calibri"/>
        <w:sz w:val="22"/>
        <w:szCs w:val="22"/>
      </w:rPr>
      <w:tab/>
    </w:r>
    <w:r>
      <w:t xml:space="preserve"> </w:t>
    </w:r>
    <w:r>
      <w:tab/>
      <w:t xml:space="preserve"> </w:t>
    </w:r>
    <w:r>
      <w:tab/>
    </w:r>
    <w:r>
      <w:fldChar w:fldCharType="begin"/>
    </w:r>
    <w:r>
      <w:instrText>PAGE</w:instrText>
    </w:r>
    <w:r>
      <w:fldChar w:fldCharType="separate"/>
    </w:r>
    <w:r w:rsidR="004F5028">
      <w:rPr>
        <w:noProof/>
      </w:rPr>
      <w:t>8</w:t>
    </w:r>
    <w:r>
      <w:fldChar w:fldCharType="end"/>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2" w14:textId="79C0C432" w:rsidR="00CB7F9B" w:rsidRDefault="00000000">
    <w:pPr>
      <w:tabs>
        <w:tab w:val="center" w:pos="0"/>
        <w:tab w:val="center" w:pos="3812"/>
        <w:tab w:val="center" w:pos="7000"/>
      </w:tabs>
      <w:spacing w:after="0" w:line="259" w:lineRule="auto"/>
      <w:ind w:left="0" w:firstLine="0"/>
      <w:jc w:val="left"/>
    </w:pPr>
    <w:r>
      <w:rPr>
        <w:rFonts w:ascii="Calibri" w:eastAsia="Calibri" w:hAnsi="Calibri" w:cs="Calibri"/>
        <w:sz w:val="22"/>
        <w:szCs w:val="22"/>
      </w:rPr>
      <w:tab/>
    </w:r>
    <w:r>
      <w:t xml:space="preserve"> </w:t>
    </w:r>
    <w:r>
      <w:tab/>
      <w:t xml:space="preserve"> </w:t>
    </w:r>
    <w:r>
      <w:tab/>
    </w:r>
    <w:r>
      <w:fldChar w:fldCharType="begin"/>
    </w:r>
    <w:r>
      <w:instrText>PAGE</w:instrText>
    </w:r>
    <w:r>
      <w:fldChar w:fldCharType="separate"/>
    </w:r>
    <w:r w:rsidR="00DA4D62">
      <w:rPr>
        <w:noProof/>
      </w:rPr>
      <w:t>2</w:t>
    </w:r>
    <w: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3" w14:textId="6BD2A02E" w:rsidR="00CB7F9B" w:rsidRDefault="00CB7F9B">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3125C"/>
    <w:multiLevelType w:val="multilevel"/>
    <w:tmpl w:val="FED4C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11745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F9B"/>
    <w:rsid w:val="00015FA4"/>
    <w:rsid w:val="00083ADC"/>
    <w:rsid w:val="000A3CC2"/>
    <w:rsid w:val="000A48EF"/>
    <w:rsid w:val="000B699C"/>
    <w:rsid w:val="000C7E6C"/>
    <w:rsid w:val="000D38BA"/>
    <w:rsid w:val="00157050"/>
    <w:rsid w:val="00165EBA"/>
    <w:rsid w:val="001964EC"/>
    <w:rsid w:val="001A45C6"/>
    <w:rsid w:val="001C75FC"/>
    <w:rsid w:val="001E2D0A"/>
    <w:rsid w:val="00242D13"/>
    <w:rsid w:val="00245A34"/>
    <w:rsid w:val="002E775A"/>
    <w:rsid w:val="003200EF"/>
    <w:rsid w:val="00321B54"/>
    <w:rsid w:val="0033432E"/>
    <w:rsid w:val="0033618E"/>
    <w:rsid w:val="003405BF"/>
    <w:rsid w:val="00345BB4"/>
    <w:rsid w:val="00355A94"/>
    <w:rsid w:val="00356907"/>
    <w:rsid w:val="003B1E4A"/>
    <w:rsid w:val="003C3706"/>
    <w:rsid w:val="003F1B6A"/>
    <w:rsid w:val="00413623"/>
    <w:rsid w:val="004722A7"/>
    <w:rsid w:val="00497265"/>
    <w:rsid w:val="004A2AC9"/>
    <w:rsid w:val="004A35B5"/>
    <w:rsid w:val="004C15F9"/>
    <w:rsid w:val="004F5028"/>
    <w:rsid w:val="005074D2"/>
    <w:rsid w:val="005218FD"/>
    <w:rsid w:val="0054292B"/>
    <w:rsid w:val="00567B32"/>
    <w:rsid w:val="00583FF9"/>
    <w:rsid w:val="005874BB"/>
    <w:rsid w:val="005D6466"/>
    <w:rsid w:val="00691C66"/>
    <w:rsid w:val="006A7CDF"/>
    <w:rsid w:val="006E5616"/>
    <w:rsid w:val="007850EF"/>
    <w:rsid w:val="00793D35"/>
    <w:rsid w:val="007E51D9"/>
    <w:rsid w:val="0082359E"/>
    <w:rsid w:val="00906B9F"/>
    <w:rsid w:val="00921789"/>
    <w:rsid w:val="00927757"/>
    <w:rsid w:val="00935ABF"/>
    <w:rsid w:val="0096186B"/>
    <w:rsid w:val="00966673"/>
    <w:rsid w:val="009A1732"/>
    <w:rsid w:val="00A12D20"/>
    <w:rsid w:val="00A7603C"/>
    <w:rsid w:val="00B1548C"/>
    <w:rsid w:val="00B24018"/>
    <w:rsid w:val="00B43C2F"/>
    <w:rsid w:val="00B7238B"/>
    <w:rsid w:val="00B72B6D"/>
    <w:rsid w:val="00BD3574"/>
    <w:rsid w:val="00BE1F57"/>
    <w:rsid w:val="00C046C2"/>
    <w:rsid w:val="00C04F0B"/>
    <w:rsid w:val="00C6079B"/>
    <w:rsid w:val="00C63B33"/>
    <w:rsid w:val="00C86662"/>
    <w:rsid w:val="00CB473A"/>
    <w:rsid w:val="00CB7F9B"/>
    <w:rsid w:val="00CF171F"/>
    <w:rsid w:val="00CF35B4"/>
    <w:rsid w:val="00D07CA5"/>
    <w:rsid w:val="00D34655"/>
    <w:rsid w:val="00D8799C"/>
    <w:rsid w:val="00DA4D62"/>
    <w:rsid w:val="00DD163D"/>
    <w:rsid w:val="00DD38A6"/>
    <w:rsid w:val="00DF5EFD"/>
    <w:rsid w:val="00E22FD0"/>
    <w:rsid w:val="00E5568C"/>
    <w:rsid w:val="00E60793"/>
    <w:rsid w:val="00EB6B88"/>
    <w:rsid w:val="00ED10D8"/>
    <w:rsid w:val="00F90F9E"/>
    <w:rsid w:val="00FB05D3"/>
    <w:rsid w:val="00FD73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4B71"/>
  <w15:docId w15:val="{C2B23D92-3DE7-4B68-8B11-F99B64ADD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 w:eastAsia="en-US" w:bidi="ar-SA"/>
      </w:rPr>
    </w:rPrDefault>
    <w:pPrDefault>
      <w:pPr>
        <w:spacing w:after="1" w:line="261" w:lineRule="auto"/>
        <w:ind w:left="730" w:hanging="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TableGrid">
    <w:name w:val="TableGrid"/>
    <w:tblPr>
      <w:tblCellMar>
        <w:top w:w="0" w:type="dxa"/>
        <w:left w:w="0" w:type="dxa"/>
        <w:bottom w:w="0" w:type="dxa"/>
        <w:right w:w="0" w:type="dxa"/>
      </w:tblCellMar>
    </w:tblPr>
  </w:style>
  <w:style w:type="paragraph" w:styleId="NormalWeb">
    <w:name w:val="Normal (Web)"/>
    <w:basedOn w:val="Normal"/>
    <w:uiPriority w:val="99"/>
    <w:unhideWhenUsed/>
    <w:rsid w:val="002B0112"/>
    <w:pPr>
      <w:spacing w:before="100" w:beforeAutospacing="1" w:after="100" w:afterAutospacing="1" w:line="240" w:lineRule="auto"/>
      <w:ind w:left="0" w:firstLine="0"/>
      <w:jc w:val="left"/>
    </w:pPr>
    <w:rPr>
      <w:sz w:val="24"/>
    </w:rPr>
  </w:style>
  <w:style w:type="paragraph" w:styleId="Footer">
    <w:name w:val="footer"/>
    <w:basedOn w:val="Normal"/>
    <w:link w:val="FooterChar"/>
    <w:uiPriority w:val="99"/>
    <w:unhideWhenUsed/>
    <w:rsid w:val="00BD35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5B2"/>
    <w:rPr>
      <w:rFonts w:ascii="Times New Roman" w:eastAsia="Times New Roman" w:hAnsi="Times New Roman" w:cs="Times New Roman"/>
      <w:color w:val="000000"/>
      <w:sz w:val="28"/>
      <w:lang w:val="en-US" w:bidi="en-US"/>
    </w:rPr>
  </w:style>
  <w:style w:type="character" w:customStyle="1" w:styleId="citation-19">
    <w:name w:val="citation-19"/>
    <w:basedOn w:val="DefaultParagraphFont"/>
    <w:rsid w:val="00431105"/>
  </w:style>
  <w:style w:type="table" w:customStyle="1" w:styleId="a">
    <w:basedOn w:val="TableNormal"/>
    <w:tblPr>
      <w:tblStyleRowBandSize w:val="1"/>
      <w:tblStyleColBandSize w:val="1"/>
      <w:tblCellMar>
        <w:top w:w="8" w:type="dxa"/>
        <w:left w:w="106" w:type="dxa"/>
        <w:right w:w="38" w:type="dxa"/>
      </w:tblCellMar>
    </w:tblPr>
  </w:style>
  <w:style w:type="table" w:customStyle="1" w:styleId="a0">
    <w:basedOn w:val="TableNormal"/>
    <w:tblPr>
      <w:tblStyleRowBandSize w:val="1"/>
      <w:tblStyleColBandSize w:val="1"/>
      <w:tblCellMar>
        <w:top w:w="8" w:type="dxa"/>
        <w:left w:w="106" w:type="dxa"/>
        <w:right w:w="38" w:type="dxa"/>
      </w:tblCellMar>
    </w:tblPr>
  </w:style>
  <w:style w:type="paragraph" w:styleId="ListParagraph">
    <w:name w:val="List Paragraph"/>
    <w:basedOn w:val="Normal"/>
    <w:uiPriority w:val="34"/>
    <w:qFormat/>
    <w:rsid w:val="00F93896"/>
    <w:pPr>
      <w:ind w:left="720"/>
      <w:contextualSpacing/>
    </w:pPr>
  </w:style>
  <w:style w:type="table" w:customStyle="1" w:styleId="a1">
    <w:basedOn w:val="TableNormal"/>
    <w:tblPr>
      <w:tblStyleRowBandSize w:val="1"/>
      <w:tblStyleColBandSize w:val="1"/>
      <w:tblCellMar>
        <w:top w:w="8" w:type="dxa"/>
        <w:left w:w="106" w:type="dxa"/>
        <w:right w:w="3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top w:w="8" w:type="dxa"/>
        <w:left w:w="106" w:type="dxa"/>
        <w:right w:w="38"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F171F"/>
    <w:rPr>
      <w:b/>
      <w:bCs/>
    </w:rPr>
  </w:style>
  <w:style w:type="character" w:customStyle="1" w:styleId="CommentSubjectChar">
    <w:name w:val="Comment Subject Char"/>
    <w:basedOn w:val="CommentTextChar"/>
    <w:link w:val="CommentSubject"/>
    <w:uiPriority w:val="99"/>
    <w:semiHidden/>
    <w:rsid w:val="00CF171F"/>
    <w:rPr>
      <w:b/>
      <w:bCs/>
      <w:sz w:val="20"/>
      <w:szCs w:val="20"/>
    </w:rPr>
  </w:style>
  <w:style w:type="paragraph" w:styleId="Revision">
    <w:name w:val="Revision"/>
    <w:hidden/>
    <w:uiPriority w:val="99"/>
    <w:semiHidden/>
    <w:rsid w:val="00497265"/>
    <w:pPr>
      <w:spacing w:after="0" w:line="240" w:lineRule="auto"/>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WuiYI82CUMyV9uwBEqrr/DAu3g==">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6840A40-87FC-43EA-A9AA-EC76C3ADA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6494</Words>
  <Characters>37016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NTHQ</dc:creator>
  <cp:lastModifiedBy>Duong Nguyen</cp:lastModifiedBy>
  <cp:revision>5</cp:revision>
  <dcterms:created xsi:type="dcterms:W3CDTF">2025-07-28T10:25:00Z</dcterms:created>
  <dcterms:modified xsi:type="dcterms:W3CDTF">2025-07-29T05:32:00Z</dcterms:modified>
</cp:coreProperties>
</file>